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21160">
      <w:pPr>
        <w:pStyle w:val="6"/>
        <w:ind w:left="0" w:leftChars="0" w:firstLine="0" w:firstLineChars="0"/>
        <w:jc w:val="center"/>
        <w:rPr>
          <w:rFonts w:hint="default" w:ascii="Times New Roman" w:hAnsi="Times New Roman" w:eastAsia="方正小标宋简体" w:cs="Times New Roman"/>
          <w:b/>
          <w:bCs/>
          <w:color w:val="1E1E1E"/>
          <w:kern w:val="0"/>
          <w:sz w:val="44"/>
          <w:szCs w:val="44"/>
          <w:shd w:val="clear" w:color="auto" w:fill="FFFFFF"/>
          <w:lang w:bidi="ar"/>
        </w:rPr>
      </w:pPr>
      <w:r>
        <w:rPr>
          <w:rFonts w:hint="default" w:ascii="Times New Roman" w:hAnsi="Times New Roman" w:eastAsia="方正小标宋简体" w:cs="Times New Roman"/>
          <w:b/>
          <w:bCs/>
          <w:color w:val="1E1E1E"/>
          <w:kern w:val="0"/>
          <w:sz w:val="44"/>
          <w:szCs w:val="44"/>
          <w:shd w:val="clear" w:color="auto" w:fill="FFFFFF"/>
          <w:lang w:bidi="ar"/>
        </w:rPr>
        <w:t>桃源县城市建设投资开发有限公司</w:t>
      </w:r>
    </w:p>
    <w:p w14:paraId="3070966C">
      <w:pPr>
        <w:pStyle w:val="6"/>
        <w:ind w:left="0" w:leftChars="0" w:firstLine="0" w:firstLineChars="0"/>
        <w:jc w:val="center"/>
        <w:rPr>
          <w:rFonts w:hint="default" w:ascii="Times New Roman" w:hAnsi="Times New Roman" w:eastAsia="方正小标宋简体" w:cs="Times New Roman"/>
          <w:sz w:val="44"/>
          <w:szCs w:val="44"/>
          <w:lang w:bidi="ar"/>
        </w:rPr>
      </w:pPr>
      <w:r>
        <w:rPr>
          <w:rFonts w:hint="default" w:ascii="Times New Roman" w:hAnsi="Times New Roman" w:eastAsia="方正小标宋简体" w:cs="Times New Roman"/>
          <w:b/>
          <w:bCs/>
          <w:color w:val="1E1E1E"/>
          <w:kern w:val="0"/>
          <w:sz w:val="44"/>
          <w:szCs w:val="44"/>
          <w:shd w:val="clear" w:color="auto" w:fill="FFFFFF"/>
          <w:lang w:bidi="ar"/>
        </w:rPr>
        <w:t>2026年服务咨询机构入库比选公告</w:t>
      </w:r>
    </w:p>
    <w:p w14:paraId="05618E8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0" w:firstLineChars="200"/>
        <w:rPr>
          <w:rFonts w:hint="default" w:ascii="Times New Roman" w:hAnsi="Times New Roman" w:cs="Times New Roman"/>
          <w:color w:val="1E1E1E"/>
          <w:sz w:val="28"/>
          <w:szCs w:val="28"/>
          <w:shd w:val="clear" w:color="auto" w:fill="FFFFFF"/>
        </w:rPr>
      </w:pPr>
    </w:p>
    <w:p w14:paraId="1D99433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为进一步规范桃源县城市建设投资开发有限公司（以下简称“城投公司”）非法定公开招标项目的服务机构选择工作，确保公开、公平、公正、择优地选择服务机构，提高工作质量和工作效率，2026年度面向社会公开征集各类项目服务机构工作现已开启。现将有关事项公告如下：</w:t>
      </w:r>
    </w:p>
    <w:p w14:paraId="62527CF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rPr>
          <w:rFonts w:hint="default" w:ascii="Times New Roman" w:hAnsi="Times New Roman" w:eastAsia="黑体" w:cs="Times New Roman"/>
          <w:color w:val="auto"/>
          <w:sz w:val="32"/>
          <w:szCs w:val="32"/>
          <w:shd w:val="clear" w:color="auto" w:fill="FFFFFF"/>
        </w:rPr>
      </w:pPr>
      <w:r>
        <w:rPr>
          <w:rFonts w:hint="default" w:ascii="Times New Roman" w:hAnsi="Times New Roman" w:eastAsia="黑体" w:cs="Times New Roman"/>
          <w:b/>
          <w:bCs/>
          <w:color w:val="auto"/>
          <w:kern w:val="0"/>
          <w:sz w:val="32"/>
          <w:szCs w:val="32"/>
          <w:shd w:val="clear" w:color="auto" w:fill="FFFFFF"/>
          <w:lang w:bidi="ar"/>
        </w:rPr>
        <w:t>一、基本情况</w:t>
      </w:r>
    </w:p>
    <w:p w14:paraId="68DCEBEA">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w:t>
      </w:r>
      <w:r>
        <w:rPr>
          <w:rFonts w:hint="default" w:ascii="Times New Roman" w:hAnsi="Times New Roman" w:eastAsia="仿宋_GB2312" w:cs="Times New Roman"/>
          <w:color w:val="auto"/>
          <w:kern w:val="0"/>
          <w:sz w:val="32"/>
          <w:szCs w:val="32"/>
          <w:shd w:val="clear" w:color="auto" w:fill="FFFFFF"/>
          <w:lang w:bidi="ar"/>
        </w:rPr>
        <w:t>城投公司对2025年已入库合作机构进行一次资格复核和诚信考核。</w:t>
      </w:r>
    </w:p>
    <w:p w14:paraId="3E12FD20">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2.</w:t>
      </w:r>
      <w:r>
        <w:rPr>
          <w:rFonts w:hint="default" w:ascii="Times New Roman" w:hAnsi="Times New Roman" w:eastAsia="仿宋_GB2312" w:cs="Times New Roman"/>
          <w:color w:val="auto"/>
          <w:kern w:val="0"/>
          <w:sz w:val="32"/>
          <w:szCs w:val="32"/>
          <w:shd w:val="clear" w:color="auto" w:fill="FFFFFF"/>
          <w:lang w:bidi="ar"/>
        </w:rPr>
        <w:t>城投公司对新报名参加比选的服务机构，通过审核评定的办法择优确定入库服务机构。</w:t>
      </w:r>
    </w:p>
    <w:p w14:paraId="0D9CC85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3.</w:t>
      </w:r>
      <w:r>
        <w:rPr>
          <w:rFonts w:hint="default" w:ascii="Times New Roman" w:hAnsi="Times New Roman" w:eastAsia="仿宋_GB2312" w:cs="Times New Roman"/>
          <w:color w:val="auto"/>
          <w:kern w:val="0"/>
          <w:sz w:val="32"/>
          <w:szCs w:val="32"/>
          <w:shd w:val="clear" w:color="auto" w:fill="FFFFFF"/>
          <w:lang w:bidi="ar"/>
        </w:rPr>
        <w:t>依据国家、省、市有关服务机构选择的相关规定，对于自行选择服务机构的招标项目，城投公司项目管理部通过随机抽取的方式确定服务机构，或依法依规在库内自行确定服务机构。服务机构的选用实行年度轮回动态管理制度。</w:t>
      </w:r>
    </w:p>
    <w:p w14:paraId="2C1D8A1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4.</w:t>
      </w:r>
      <w:r>
        <w:rPr>
          <w:rFonts w:hint="default" w:ascii="Times New Roman" w:hAnsi="Times New Roman" w:eastAsia="仿宋_GB2312" w:cs="Times New Roman"/>
          <w:color w:val="auto"/>
          <w:kern w:val="0"/>
          <w:sz w:val="32"/>
          <w:szCs w:val="32"/>
          <w:shd w:val="clear" w:color="auto" w:fill="FFFFFF"/>
          <w:lang w:bidi="ar"/>
        </w:rPr>
        <w:t>城投公司对入库服务机构实行动态管理，一年一考核，一年调整一次。</w:t>
      </w:r>
    </w:p>
    <w:p w14:paraId="4BF3C36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rPr>
          <w:rFonts w:hint="default" w:ascii="Times New Roman" w:hAnsi="Times New Roman" w:eastAsia="黑体" w:cs="Times New Roman"/>
          <w:b/>
          <w:bCs/>
          <w:color w:val="auto"/>
          <w:kern w:val="0"/>
          <w:sz w:val="32"/>
          <w:szCs w:val="32"/>
          <w:shd w:val="clear" w:color="auto" w:fill="FFFFFF"/>
          <w:lang w:bidi="ar"/>
        </w:rPr>
      </w:pPr>
      <w:r>
        <w:rPr>
          <w:rFonts w:hint="default" w:ascii="Times New Roman" w:hAnsi="Times New Roman" w:eastAsia="黑体" w:cs="Times New Roman"/>
          <w:b/>
          <w:bCs/>
          <w:color w:val="auto"/>
          <w:kern w:val="0"/>
          <w:sz w:val="32"/>
          <w:szCs w:val="32"/>
          <w:shd w:val="clear" w:color="auto" w:fill="FFFFFF"/>
          <w:lang w:bidi="ar"/>
        </w:rPr>
        <w:t>二、入库服务机构范围</w:t>
      </w:r>
    </w:p>
    <w:p w14:paraId="7483033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w:t>
      </w:r>
      <w:r>
        <w:rPr>
          <w:rFonts w:hint="default" w:ascii="Times New Roman" w:hAnsi="Times New Roman" w:eastAsia="仿宋_GB2312" w:cs="Times New Roman"/>
          <w:color w:val="auto"/>
          <w:kern w:val="0"/>
          <w:sz w:val="32"/>
          <w:szCs w:val="32"/>
          <w:shd w:val="clear" w:color="auto" w:fill="FFFFFF"/>
          <w:lang w:bidi="ar"/>
        </w:rPr>
        <w:t>招标代理：承担工程、货物、服务等项目的招标代理业务，包括编制招标文件、组织开标评标等。</w:t>
      </w:r>
    </w:p>
    <w:p w14:paraId="1B3B6ED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2.</w:t>
      </w:r>
      <w:r>
        <w:rPr>
          <w:rFonts w:hint="default" w:ascii="Times New Roman" w:hAnsi="Times New Roman" w:eastAsia="仿宋_GB2312" w:cs="Times New Roman"/>
          <w:color w:val="auto"/>
          <w:kern w:val="0"/>
          <w:sz w:val="32"/>
          <w:szCs w:val="32"/>
          <w:shd w:val="clear" w:color="auto" w:fill="FFFFFF"/>
          <w:lang w:bidi="ar"/>
        </w:rPr>
        <w:t>设计：承担建设工程的方案设计、初步设计、施工图设计及相关设计咨询服务。</w:t>
      </w:r>
    </w:p>
    <w:p w14:paraId="77B4950A">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3.</w:t>
      </w:r>
      <w:r>
        <w:rPr>
          <w:rFonts w:hint="default" w:ascii="Times New Roman" w:hAnsi="Times New Roman" w:eastAsia="仿宋_GB2312" w:cs="Times New Roman"/>
          <w:color w:val="auto"/>
          <w:kern w:val="0"/>
          <w:sz w:val="32"/>
          <w:szCs w:val="32"/>
          <w:shd w:val="clear" w:color="auto" w:fill="FFFFFF"/>
          <w:lang w:bidi="ar"/>
        </w:rPr>
        <w:t>造价咨询：承担投资估算、概算编制与审核、工程量清单及招标控制价编制、施工阶段造价控制、工程结算（竣工结算）编制与审核等。</w:t>
      </w:r>
    </w:p>
    <w:p w14:paraId="5D3FD53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4.</w:t>
      </w:r>
      <w:r>
        <w:rPr>
          <w:rFonts w:hint="default" w:ascii="Times New Roman" w:hAnsi="Times New Roman" w:eastAsia="仿宋_GB2312" w:cs="Times New Roman"/>
          <w:color w:val="auto"/>
          <w:kern w:val="0"/>
          <w:sz w:val="32"/>
          <w:szCs w:val="32"/>
          <w:shd w:val="clear" w:color="auto" w:fill="FFFFFF"/>
          <w:lang w:bidi="ar"/>
        </w:rPr>
        <w:t>可研咨询：承担项目建议书、可行性研究报告、项目申请报告等的编制与评估咨询。</w:t>
      </w:r>
    </w:p>
    <w:p w14:paraId="0217054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5.</w:t>
      </w:r>
      <w:r>
        <w:rPr>
          <w:rFonts w:hint="default" w:ascii="Times New Roman" w:hAnsi="Times New Roman" w:eastAsia="仿宋_GB2312" w:cs="Times New Roman"/>
          <w:color w:val="auto"/>
          <w:kern w:val="0"/>
          <w:sz w:val="32"/>
          <w:szCs w:val="32"/>
          <w:shd w:val="clear" w:color="auto" w:fill="FFFFFF"/>
          <w:lang w:bidi="ar"/>
        </w:rPr>
        <w:t>监理：承担施工阶段及保修阶段的质量、进度、投资控制及安全监督管理服务。</w:t>
      </w:r>
    </w:p>
    <w:p w14:paraId="3C9D824F">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6.</w:t>
      </w:r>
      <w:r>
        <w:rPr>
          <w:rFonts w:hint="default" w:ascii="Times New Roman" w:hAnsi="Times New Roman" w:eastAsia="仿宋_GB2312" w:cs="Times New Roman"/>
          <w:color w:val="auto"/>
          <w:kern w:val="0"/>
          <w:sz w:val="32"/>
          <w:szCs w:val="32"/>
          <w:shd w:val="clear" w:color="auto" w:fill="FFFFFF"/>
          <w:lang w:bidi="ar"/>
        </w:rPr>
        <w:t>环评：承担建设项目环境影响报告书（表）的编制及相关环境咨询。</w:t>
      </w:r>
    </w:p>
    <w:p w14:paraId="2AEEE41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7.</w:t>
      </w:r>
      <w:r>
        <w:rPr>
          <w:rFonts w:hint="default" w:ascii="Times New Roman" w:hAnsi="Times New Roman" w:eastAsia="仿宋_GB2312" w:cs="Times New Roman"/>
          <w:color w:val="auto"/>
          <w:kern w:val="0"/>
          <w:sz w:val="32"/>
          <w:szCs w:val="32"/>
          <w:shd w:val="clear" w:color="auto" w:fill="FFFFFF"/>
          <w:lang w:bidi="ar"/>
        </w:rPr>
        <w:t>测绘：承担工程测量、不动产测绘、地理信息数据采集等测绘服务。</w:t>
      </w:r>
    </w:p>
    <w:p w14:paraId="4A8F8465">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8.</w:t>
      </w:r>
      <w:r>
        <w:rPr>
          <w:rFonts w:hint="default" w:ascii="Times New Roman" w:hAnsi="Times New Roman" w:eastAsia="仿宋_GB2312" w:cs="Times New Roman"/>
          <w:color w:val="auto"/>
          <w:kern w:val="0"/>
          <w:sz w:val="32"/>
          <w:szCs w:val="32"/>
          <w:shd w:val="clear" w:color="auto" w:fill="FFFFFF"/>
          <w:lang w:bidi="ar"/>
        </w:rPr>
        <w:t>评估：承担房地产估价、土地评估、资产评估等与城投业务相关的评估服务。</w:t>
      </w:r>
    </w:p>
    <w:p w14:paraId="54C9D4E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9.</w:t>
      </w:r>
      <w:r>
        <w:rPr>
          <w:rFonts w:hint="default" w:ascii="Times New Roman" w:hAnsi="Times New Roman" w:eastAsia="仿宋_GB2312" w:cs="Times New Roman"/>
          <w:color w:val="auto"/>
          <w:kern w:val="0"/>
          <w:sz w:val="32"/>
          <w:szCs w:val="32"/>
          <w:shd w:val="clear" w:color="auto" w:fill="FFFFFF"/>
          <w:lang w:bidi="ar"/>
        </w:rPr>
        <w:t>会计服务：承担代理记账、财务咨询、财务信息编报等日常会计服务。</w:t>
      </w:r>
    </w:p>
    <w:p w14:paraId="7BD12CD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10.</w:t>
      </w:r>
      <w:r>
        <w:rPr>
          <w:rFonts w:hint="default" w:ascii="Times New Roman" w:hAnsi="Times New Roman" w:eastAsia="仿宋_GB2312" w:cs="Times New Roman"/>
          <w:color w:val="auto"/>
          <w:kern w:val="0"/>
          <w:sz w:val="32"/>
          <w:szCs w:val="32"/>
          <w:shd w:val="clear" w:color="auto" w:fill="FFFFFF"/>
          <w:lang w:bidi="ar"/>
        </w:rPr>
        <w:t>法律服务：承担法律顾问、合同审查、诉讼仲裁代理、非诉讼法律事务等。</w:t>
      </w:r>
    </w:p>
    <w:p w14:paraId="5BA8BA3A">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11.</w:t>
      </w:r>
      <w:r>
        <w:rPr>
          <w:rFonts w:hint="default" w:ascii="Times New Roman" w:hAnsi="Times New Roman" w:eastAsia="仿宋_GB2312" w:cs="Times New Roman"/>
          <w:color w:val="auto"/>
          <w:kern w:val="0"/>
          <w:sz w:val="32"/>
          <w:szCs w:val="32"/>
          <w:shd w:val="clear" w:color="auto" w:fill="FFFFFF"/>
          <w:lang w:bidi="ar"/>
        </w:rPr>
        <w:t>财务审计服务：承担财务报表审计、专项审计、竣工财务决算审计等鉴证类服务。</w:t>
      </w:r>
    </w:p>
    <w:p w14:paraId="6C3204D5">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bidi="ar"/>
        </w:rPr>
        <w:t>以上各类服务机构，报名时须具备对应行业主管部门核发的有效资质或资格（国家已取消资质要求的除外），并按本公告第四条规定分别报送对应服务库的资料。</w:t>
      </w:r>
    </w:p>
    <w:p w14:paraId="3F484A5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rPr>
          <w:rFonts w:hint="default" w:ascii="Times New Roman" w:hAnsi="Times New Roman" w:eastAsia="黑体" w:cs="Times New Roman"/>
          <w:b/>
          <w:bCs/>
          <w:color w:val="auto"/>
          <w:kern w:val="0"/>
          <w:sz w:val="32"/>
          <w:szCs w:val="32"/>
          <w:shd w:val="clear" w:color="auto" w:fill="FFFFFF"/>
          <w:lang w:bidi="ar"/>
        </w:rPr>
      </w:pPr>
      <w:r>
        <w:rPr>
          <w:rFonts w:hint="default" w:ascii="Times New Roman" w:hAnsi="Times New Roman" w:eastAsia="黑体" w:cs="Times New Roman"/>
          <w:b/>
          <w:bCs/>
          <w:color w:val="auto"/>
          <w:kern w:val="0"/>
          <w:sz w:val="32"/>
          <w:szCs w:val="32"/>
          <w:shd w:val="clear" w:color="auto" w:fill="FFFFFF"/>
          <w:lang w:bidi="ar"/>
        </w:rPr>
        <w:t>三、取费标准</w:t>
      </w:r>
    </w:p>
    <w:p w14:paraId="2ACCC5C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top"/>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color w:val="auto"/>
          <w:kern w:val="0"/>
          <w:sz w:val="32"/>
          <w:szCs w:val="32"/>
          <w:shd w:val="clear" w:color="auto" w:fill="FFFFFF"/>
          <w:lang w:bidi="ar"/>
        </w:rPr>
        <w:t>收费标准按照国家、省、市及行业确定相关计费标准执行，有意参与比选的机构可以</w:t>
      </w:r>
      <w:r>
        <w:rPr>
          <w:rFonts w:hint="default" w:ascii="Times New Roman" w:hAnsi="Times New Roman" w:eastAsia="仿宋_GB2312" w:cs="Times New Roman"/>
          <w:color w:val="auto"/>
          <w:kern w:val="0"/>
          <w:sz w:val="32"/>
          <w:szCs w:val="32"/>
          <w:highlight w:val="none"/>
          <w:u w:val="none"/>
          <w:shd w:val="clear" w:color="auto" w:fill="FFFFFF"/>
          <w:lang w:bidi="ar"/>
        </w:rPr>
        <w:t>向</w:t>
      </w:r>
      <w:r>
        <w:rPr>
          <w:rFonts w:hint="default" w:ascii="Times New Roman" w:hAnsi="Times New Roman" w:eastAsia="仿宋_GB2312" w:cs="Times New Roman"/>
          <w:color w:val="auto"/>
          <w:sz w:val="32"/>
          <w:szCs w:val="32"/>
          <w:highlight w:val="none"/>
          <w:u w:val="none"/>
          <w:shd w:val="clear" w:color="auto" w:fill="FFFFFF"/>
        </w:rPr>
        <w:t>城投公司</w:t>
      </w:r>
      <w:r>
        <w:rPr>
          <w:rFonts w:hint="default" w:ascii="Times New Roman" w:hAnsi="Times New Roman" w:eastAsia="仿宋_GB2312" w:cs="Times New Roman"/>
          <w:color w:val="auto"/>
          <w:kern w:val="0"/>
          <w:sz w:val="32"/>
          <w:szCs w:val="32"/>
          <w:highlight w:val="none"/>
          <w:u w:val="none"/>
          <w:shd w:val="clear" w:color="auto" w:fill="FFFFFF"/>
          <w:lang w:eastAsia="zh-CN" w:bidi="ar"/>
        </w:rPr>
        <w:t>具体业务部门</w:t>
      </w:r>
      <w:r>
        <w:rPr>
          <w:rFonts w:hint="default" w:ascii="Times New Roman" w:hAnsi="Times New Roman" w:eastAsia="仿宋_GB2312" w:cs="Times New Roman"/>
          <w:color w:val="auto"/>
          <w:kern w:val="0"/>
          <w:sz w:val="32"/>
          <w:szCs w:val="32"/>
          <w:highlight w:val="none"/>
          <w:u w:val="none"/>
          <w:shd w:val="clear" w:color="auto" w:fill="FFFFFF"/>
          <w:lang w:bidi="ar"/>
        </w:rPr>
        <w:t>咨询。</w:t>
      </w:r>
    </w:p>
    <w:p w14:paraId="2D21B352">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rPr>
          <w:rFonts w:hint="default" w:ascii="Times New Roman" w:hAnsi="Times New Roman" w:eastAsia="黑体" w:cs="Times New Roman"/>
          <w:b/>
          <w:bCs/>
          <w:color w:val="auto"/>
          <w:kern w:val="0"/>
          <w:sz w:val="32"/>
          <w:szCs w:val="32"/>
          <w:shd w:val="clear" w:color="auto" w:fill="FFFFFF"/>
          <w:lang w:bidi="ar"/>
        </w:rPr>
      </w:pPr>
      <w:r>
        <w:rPr>
          <w:rFonts w:hint="default" w:ascii="Times New Roman" w:hAnsi="Times New Roman" w:eastAsia="黑体" w:cs="Times New Roman"/>
          <w:b/>
          <w:bCs/>
          <w:color w:val="auto"/>
          <w:kern w:val="0"/>
          <w:sz w:val="32"/>
          <w:szCs w:val="32"/>
          <w:shd w:val="clear" w:color="auto" w:fill="FFFFFF"/>
          <w:lang w:bidi="ar"/>
        </w:rPr>
        <w:t>四、报名条件</w:t>
      </w:r>
    </w:p>
    <w:p w14:paraId="5708BD52">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1.</w:t>
      </w:r>
      <w:r>
        <w:rPr>
          <w:rFonts w:hint="default" w:ascii="Times New Roman" w:hAnsi="Times New Roman" w:eastAsia="仿宋_GB2312" w:cs="Times New Roman"/>
          <w:color w:val="auto"/>
          <w:kern w:val="0"/>
          <w:sz w:val="32"/>
          <w:szCs w:val="32"/>
          <w:shd w:val="clear" w:color="auto" w:fill="FFFFFF"/>
          <w:lang w:bidi="ar"/>
        </w:rPr>
        <w:t>拟申请入库的服务机构须经政府主管部门批准，依法登记设立，具有独立法人资格，且在有效期内。公司营业执照包含招标代理、设计、造价咨询、可研咨询、监理等某项或多项经营范围的，应分别报送对应服务机构库的资料。不在本市行政区域内的企业法人单位，须在常德市辖区内有方便服务的固定办公场所、必备的办公设施和固定的技术人员。</w:t>
      </w:r>
    </w:p>
    <w:p w14:paraId="70CDE6BB">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2.</w:t>
      </w:r>
      <w:r>
        <w:rPr>
          <w:rFonts w:hint="default" w:ascii="Times New Roman" w:hAnsi="Times New Roman" w:eastAsia="仿宋_GB2312" w:cs="Times New Roman"/>
          <w:color w:val="auto"/>
          <w:kern w:val="0"/>
          <w:sz w:val="32"/>
          <w:szCs w:val="32"/>
          <w:shd w:val="clear" w:color="auto" w:fill="FFFFFF"/>
          <w:lang w:bidi="ar"/>
        </w:rPr>
        <w:t>申请入库的服务机构应确定3名以上常驻人员，且相关人员具有相应服务从业资格及项目服务经验。</w:t>
      </w:r>
    </w:p>
    <w:p w14:paraId="4780DA53">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val="en-US" w:eastAsia="zh-CN" w:bidi="ar"/>
        </w:rPr>
        <w:t>3.</w:t>
      </w:r>
      <w:r>
        <w:rPr>
          <w:rFonts w:hint="default" w:ascii="Times New Roman" w:hAnsi="Times New Roman" w:eastAsia="仿宋_GB2312" w:cs="Times New Roman"/>
          <w:color w:val="auto"/>
          <w:kern w:val="0"/>
          <w:sz w:val="32"/>
          <w:szCs w:val="32"/>
          <w:shd w:val="clear" w:color="auto" w:fill="FFFFFF"/>
          <w:lang w:bidi="ar"/>
        </w:rPr>
        <w:t>申请入库的服务机构须诚实守信、遵纪守法、信誉良好，遵守行业规范，且近2年内无服务行业不良行为记录。</w:t>
      </w:r>
    </w:p>
    <w:p w14:paraId="39E6B01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rPr>
          <w:rFonts w:hint="default" w:ascii="Times New Roman" w:hAnsi="Times New Roman" w:eastAsia="黑体" w:cs="Times New Roman"/>
          <w:b/>
          <w:bCs/>
          <w:color w:val="auto"/>
          <w:kern w:val="0"/>
          <w:sz w:val="32"/>
          <w:szCs w:val="32"/>
          <w:shd w:val="clear" w:color="auto" w:fill="FFFFFF"/>
          <w:lang w:bidi="ar"/>
        </w:rPr>
      </w:pPr>
      <w:r>
        <w:rPr>
          <w:rFonts w:hint="default" w:ascii="Times New Roman" w:hAnsi="Times New Roman" w:eastAsia="黑体" w:cs="Times New Roman"/>
          <w:b/>
          <w:bCs/>
          <w:color w:val="auto"/>
          <w:kern w:val="0"/>
          <w:sz w:val="32"/>
          <w:szCs w:val="32"/>
          <w:shd w:val="clear" w:color="auto" w:fill="FFFFFF"/>
          <w:lang w:bidi="ar"/>
        </w:rPr>
        <w:t>五、报名时间、地点</w:t>
      </w:r>
    </w:p>
    <w:p w14:paraId="75F8A5F9">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shd w:val="clear" w:color="auto" w:fill="FFFFFF"/>
        </w:rPr>
        <w:t>报名时</w:t>
      </w:r>
      <w:r>
        <w:rPr>
          <w:rFonts w:hint="default" w:ascii="Times New Roman" w:hAnsi="Times New Roman" w:eastAsia="仿宋_GB2312" w:cs="Times New Roman"/>
          <w:color w:val="auto"/>
          <w:sz w:val="32"/>
          <w:szCs w:val="32"/>
          <w:u w:val="none"/>
          <w:shd w:val="clear" w:color="auto" w:fill="FFFFFF"/>
        </w:rPr>
        <w:t>间：自</w:t>
      </w:r>
      <w:r>
        <w:rPr>
          <w:rFonts w:hint="default" w:ascii="Times New Roman" w:hAnsi="Times New Roman" w:eastAsia="仿宋_GB2312" w:cs="Times New Roman"/>
          <w:color w:val="auto"/>
          <w:sz w:val="32"/>
          <w:szCs w:val="32"/>
          <w:u w:val="none"/>
          <w:shd w:val="clear" w:color="auto" w:fill="FFFFFF"/>
          <w:lang w:eastAsia="zh-CN"/>
        </w:rPr>
        <w:t>2026</w:t>
      </w:r>
      <w:r>
        <w:rPr>
          <w:rFonts w:hint="default" w:ascii="Times New Roman" w:hAnsi="Times New Roman" w:eastAsia="仿宋_GB2312" w:cs="Times New Roman"/>
          <w:color w:val="auto"/>
          <w:sz w:val="32"/>
          <w:szCs w:val="32"/>
          <w:u w:val="none"/>
          <w:shd w:val="clear" w:color="auto" w:fill="FFFFFF"/>
        </w:rPr>
        <w:t>年</w:t>
      </w:r>
      <w:r>
        <w:rPr>
          <w:rFonts w:hint="default" w:ascii="Times New Roman" w:hAnsi="Times New Roman" w:eastAsia="仿宋_GB2312" w:cs="Times New Roman"/>
          <w:color w:val="auto"/>
          <w:sz w:val="32"/>
          <w:szCs w:val="32"/>
          <w:u w:val="none"/>
          <w:shd w:val="clear" w:color="auto" w:fill="FFFFFF"/>
          <w:lang w:val="en-US" w:eastAsia="zh-CN"/>
        </w:rPr>
        <w:t>11</w:t>
      </w:r>
      <w:r>
        <w:rPr>
          <w:rFonts w:hint="default" w:ascii="Times New Roman" w:hAnsi="Times New Roman" w:eastAsia="仿宋_GB2312" w:cs="Times New Roman"/>
          <w:color w:val="auto"/>
          <w:sz w:val="32"/>
          <w:szCs w:val="32"/>
          <w:u w:val="none"/>
          <w:shd w:val="clear" w:color="auto" w:fill="FFFFFF"/>
        </w:rPr>
        <w:t>月</w:t>
      </w:r>
      <w:r>
        <w:rPr>
          <w:rFonts w:hint="eastAsia" w:ascii="Times New Roman" w:hAnsi="Times New Roman" w:eastAsia="仿宋_GB2312" w:cs="Times New Roman"/>
          <w:color w:val="auto"/>
          <w:sz w:val="32"/>
          <w:szCs w:val="32"/>
          <w:u w:val="none"/>
          <w:shd w:val="clear" w:color="auto" w:fill="FFFFFF"/>
          <w:lang w:val="en-US" w:eastAsia="zh-CN"/>
        </w:rPr>
        <w:t>5</w:t>
      </w:r>
      <w:r>
        <w:rPr>
          <w:rFonts w:hint="default" w:ascii="Times New Roman" w:hAnsi="Times New Roman" w:eastAsia="仿宋_GB2312" w:cs="Times New Roman"/>
          <w:color w:val="auto"/>
          <w:sz w:val="32"/>
          <w:szCs w:val="32"/>
          <w:u w:val="none"/>
          <w:shd w:val="clear" w:color="auto" w:fill="FFFFFF"/>
        </w:rPr>
        <w:t>日起至</w:t>
      </w:r>
      <w:r>
        <w:rPr>
          <w:rFonts w:hint="default" w:ascii="Times New Roman" w:hAnsi="Times New Roman" w:eastAsia="仿宋_GB2312" w:cs="Times New Roman"/>
          <w:color w:val="auto"/>
          <w:sz w:val="32"/>
          <w:szCs w:val="32"/>
          <w:u w:val="none"/>
          <w:shd w:val="clear" w:color="auto" w:fill="FFFFFF"/>
          <w:lang w:eastAsia="zh-CN"/>
        </w:rPr>
        <w:t>2026</w:t>
      </w:r>
      <w:r>
        <w:rPr>
          <w:rFonts w:hint="default" w:ascii="Times New Roman" w:hAnsi="Times New Roman" w:eastAsia="仿宋_GB2312" w:cs="Times New Roman"/>
          <w:color w:val="auto"/>
          <w:sz w:val="32"/>
          <w:szCs w:val="32"/>
          <w:u w:val="none"/>
          <w:shd w:val="clear" w:color="auto" w:fill="FFFFFF"/>
        </w:rPr>
        <w:t>年</w:t>
      </w:r>
      <w:r>
        <w:rPr>
          <w:rFonts w:hint="default" w:ascii="Times New Roman" w:hAnsi="Times New Roman" w:eastAsia="仿宋_GB2312" w:cs="Times New Roman"/>
          <w:color w:val="auto"/>
          <w:sz w:val="32"/>
          <w:szCs w:val="32"/>
          <w:u w:val="none"/>
          <w:shd w:val="clear" w:color="auto" w:fill="FFFFFF"/>
          <w:lang w:val="en-US" w:eastAsia="zh-CN"/>
        </w:rPr>
        <w:t>1</w:t>
      </w:r>
      <w:r>
        <w:rPr>
          <w:rFonts w:hint="eastAsia" w:ascii="Times New Roman" w:hAnsi="Times New Roman" w:eastAsia="仿宋_GB2312" w:cs="Times New Roman"/>
          <w:color w:val="auto"/>
          <w:sz w:val="32"/>
          <w:szCs w:val="32"/>
          <w:u w:val="none"/>
          <w:shd w:val="clear" w:color="auto" w:fill="FFFFFF"/>
          <w:lang w:val="en-US" w:eastAsia="zh-CN"/>
        </w:rPr>
        <w:t>1</w:t>
      </w:r>
      <w:r>
        <w:rPr>
          <w:rFonts w:hint="default" w:ascii="Times New Roman" w:hAnsi="Times New Roman" w:eastAsia="仿宋_GB2312" w:cs="Times New Roman"/>
          <w:color w:val="auto"/>
          <w:sz w:val="32"/>
          <w:szCs w:val="32"/>
          <w:u w:val="none"/>
          <w:shd w:val="clear" w:color="auto" w:fill="FFFFFF"/>
        </w:rPr>
        <w:t>月</w:t>
      </w:r>
      <w:r>
        <w:rPr>
          <w:rFonts w:hint="eastAsia" w:ascii="Times New Roman" w:hAnsi="Times New Roman" w:eastAsia="仿宋_GB2312" w:cs="Times New Roman"/>
          <w:color w:val="auto"/>
          <w:sz w:val="32"/>
          <w:szCs w:val="32"/>
          <w:u w:val="none"/>
          <w:shd w:val="clear" w:color="auto" w:fill="FFFFFF"/>
          <w:lang w:val="en-US" w:eastAsia="zh-CN"/>
        </w:rPr>
        <w:t>25</w:t>
      </w:r>
      <w:r>
        <w:rPr>
          <w:rFonts w:hint="default" w:ascii="Times New Roman" w:hAnsi="Times New Roman" w:eastAsia="仿宋_GB2312" w:cs="Times New Roman"/>
          <w:color w:val="auto"/>
          <w:sz w:val="32"/>
          <w:szCs w:val="32"/>
          <w:u w:val="none"/>
          <w:shd w:val="clear" w:color="auto" w:fill="FFFFFF"/>
        </w:rPr>
        <w:t>日</w:t>
      </w:r>
      <w:r>
        <w:rPr>
          <w:rFonts w:hint="default" w:ascii="Times New Roman" w:hAnsi="Times New Roman" w:eastAsia="仿宋_GB2312" w:cs="Times New Roman"/>
          <w:color w:val="auto"/>
          <w:sz w:val="32"/>
          <w:szCs w:val="32"/>
          <w:shd w:val="clear" w:color="auto" w:fill="FFFFFF"/>
        </w:rPr>
        <w:t>止，具体受理时间为上述日期的上午8:30-12:00、下午1</w:t>
      </w:r>
      <w:r>
        <w:rPr>
          <w:rFonts w:hint="default" w:ascii="Times New Roman" w:hAnsi="Times New Roman" w:eastAsia="仿宋_GB2312" w:cs="Times New Roman"/>
          <w:color w:val="auto"/>
          <w:sz w:val="32"/>
          <w:szCs w:val="32"/>
          <w:shd w:val="clear" w:color="auto" w:fill="FFFFFF"/>
          <w:lang w:val="en-US" w:eastAsia="zh-CN"/>
        </w:rPr>
        <w:t>5</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shd w:val="clear" w:color="auto" w:fill="FFFFFF"/>
          <w:lang w:val="en-US" w:eastAsia="zh-CN"/>
        </w:rPr>
        <w:t>0</w:t>
      </w:r>
      <w:r>
        <w:rPr>
          <w:rFonts w:hint="default" w:ascii="Times New Roman" w:hAnsi="Times New Roman" w:eastAsia="仿宋_GB2312" w:cs="Times New Roman"/>
          <w:color w:val="auto"/>
          <w:sz w:val="32"/>
          <w:szCs w:val="32"/>
          <w:shd w:val="clear" w:color="auto" w:fill="FFFFFF"/>
        </w:rPr>
        <w:t>0-17:30，逾期不再受理。 </w:t>
      </w:r>
    </w:p>
    <w:p w14:paraId="33FA9C10">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rPr>
        <w:t>报名地点：</w:t>
      </w:r>
      <w:r>
        <w:rPr>
          <w:rFonts w:hint="default" w:ascii="Times New Roman" w:hAnsi="Times New Roman" w:eastAsia="仿宋_GB2312" w:cs="Times New Roman"/>
          <w:color w:val="auto"/>
          <w:sz w:val="32"/>
          <w:szCs w:val="32"/>
          <w:shd w:val="clear" w:color="auto" w:fill="FFFFFF"/>
          <w:lang w:eastAsia="zh-CN"/>
        </w:rPr>
        <w:t>桃源县城投公司</w:t>
      </w:r>
    </w:p>
    <w:p w14:paraId="5939D46F">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报名联系电话：</w:t>
      </w:r>
    </w:p>
    <w:p w14:paraId="0915C741">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lang w:eastAsia="zh-CN"/>
        </w:rPr>
        <w:t>工程项目部：15074233110</w:t>
      </w:r>
    </w:p>
    <w:p w14:paraId="6B91D359">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lang w:eastAsia="zh-CN"/>
        </w:rPr>
        <w:t>财务管理部：15367756990</w:t>
      </w:r>
    </w:p>
    <w:p w14:paraId="6A3BF326">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lang w:eastAsia="zh-CN"/>
        </w:rPr>
        <w:t>经营发展部：15873605533</w:t>
      </w:r>
    </w:p>
    <w:p w14:paraId="5B7C7C7E">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lang w:eastAsia="zh-CN"/>
        </w:rPr>
        <w:t>融  资  部：15367798577、15197669467</w:t>
      </w:r>
    </w:p>
    <w:p w14:paraId="536E7706">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z w:val="32"/>
          <w:szCs w:val="32"/>
          <w:shd w:val="clear" w:color="auto" w:fill="FFFFFF"/>
          <w:lang w:eastAsia="zh-CN"/>
        </w:rPr>
        <w:t>综合管理部：13974273658</w:t>
      </w:r>
    </w:p>
    <w:p w14:paraId="79F26927">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法务审计部：</w:t>
      </w:r>
      <w:r>
        <w:rPr>
          <w:rFonts w:hint="default" w:ascii="Times New Roman" w:hAnsi="Times New Roman" w:eastAsia="仿宋_GB2312" w:cs="Times New Roman"/>
          <w:color w:val="auto"/>
          <w:sz w:val="32"/>
          <w:szCs w:val="32"/>
          <w:shd w:val="clear" w:color="auto" w:fill="FFFFFF"/>
          <w:lang w:val="en-US" w:eastAsia="zh-CN"/>
        </w:rPr>
        <w:t>18774355366</w:t>
      </w:r>
    </w:p>
    <w:p w14:paraId="5896F83E">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rPr>
          <w:rFonts w:hint="default" w:ascii="Times New Roman" w:hAnsi="Times New Roman" w:eastAsia="黑体" w:cs="Times New Roman"/>
          <w:b/>
          <w:bCs/>
          <w:color w:val="auto"/>
          <w:kern w:val="0"/>
          <w:sz w:val="32"/>
          <w:szCs w:val="32"/>
          <w:shd w:val="clear" w:color="auto" w:fill="FFFFFF"/>
          <w:lang w:bidi="ar"/>
        </w:rPr>
      </w:pPr>
      <w:r>
        <w:rPr>
          <w:rFonts w:hint="default" w:ascii="Times New Roman" w:hAnsi="Times New Roman" w:eastAsia="黑体" w:cs="Times New Roman"/>
          <w:b/>
          <w:bCs/>
          <w:color w:val="auto"/>
          <w:kern w:val="0"/>
          <w:sz w:val="32"/>
          <w:szCs w:val="32"/>
          <w:shd w:val="clear" w:color="auto" w:fill="FFFFFF"/>
          <w:lang w:eastAsia="zh-CN" w:bidi="ar"/>
        </w:rPr>
        <w:t>六、</w:t>
      </w:r>
      <w:r>
        <w:rPr>
          <w:rFonts w:hint="default" w:ascii="Times New Roman" w:hAnsi="Times New Roman" w:eastAsia="黑体" w:cs="Times New Roman"/>
          <w:b/>
          <w:bCs/>
          <w:color w:val="auto"/>
          <w:kern w:val="0"/>
          <w:sz w:val="32"/>
          <w:szCs w:val="32"/>
          <w:shd w:val="clear" w:color="auto" w:fill="FFFFFF"/>
          <w:lang w:bidi="ar"/>
        </w:rPr>
        <w:t>资格复核</w:t>
      </w:r>
      <w:r>
        <w:rPr>
          <w:rFonts w:hint="default" w:ascii="Times New Roman" w:hAnsi="Times New Roman" w:eastAsia="黑体" w:cs="Times New Roman"/>
          <w:b/>
          <w:bCs/>
          <w:color w:val="auto"/>
          <w:kern w:val="0"/>
          <w:sz w:val="32"/>
          <w:szCs w:val="32"/>
          <w:shd w:val="clear" w:color="auto" w:fill="FFFFFF"/>
          <w:lang w:eastAsia="zh-CN" w:bidi="ar"/>
        </w:rPr>
        <w:t>文件、</w:t>
      </w:r>
      <w:r>
        <w:rPr>
          <w:rFonts w:hint="default" w:ascii="Times New Roman" w:hAnsi="Times New Roman" w:eastAsia="黑体" w:cs="Times New Roman"/>
          <w:b/>
          <w:bCs/>
          <w:color w:val="auto"/>
          <w:kern w:val="0"/>
          <w:sz w:val="32"/>
          <w:szCs w:val="32"/>
          <w:shd w:val="clear" w:color="auto" w:fill="FFFFFF"/>
          <w:lang w:bidi="ar"/>
        </w:rPr>
        <w:t>比选申请文件的递交</w:t>
      </w:r>
    </w:p>
    <w:p w14:paraId="5EA4CB9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700" w:firstLineChars="200"/>
        <w:jc w:val="left"/>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val="en-US" w:eastAsia="zh-CN" w:bidi="ar"/>
        </w:rPr>
        <w:t>1.</w:t>
      </w:r>
      <w:r>
        <w:rPr>
          <w:rFonts w:hint="default" w:ascii="Times New Roman" w:hAnsi="Times New Roman" w:eastAsia="仿宋_GB2312" w:cs="Times New Roman"/>
          <w:color w:val="auto"/>
          <w:spacing w:val="15"/>
          <w:kern w:val="0"/>
          <w:sz w:val="32"/>
          <w:szCs w:val="32"/>
          <w:shd w:val="clear" w:color="auto" w:fill="FFFFFF"/>
          <w:lang w:bidi="ar"/>
        </w:rPr>
        <w:t>资格复核、比选入库申请文件递交时间与报名时间同步，地点一致。逾期送达或者未送达指定地点者，视同弃权。</w:t>
      </w:r>
    </w:p>
    <w:p w14:paraId="0C1C8627">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700" w:firstLineChars="200"/>
        <w:jc w:val="left"/>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val="en-US" w:eastAsia="zh-CN" w:bidi="ar"/>
        </w:rPr>
        <w:t>2.</w:t>
      </w:r>
      <w:r>
        <w:rPr>
          <w:rFonts w:hint="default" w:ascii="Times New Roman" w:hAnsi="Times New Roman" w:eastAsia="仿宋_GB2312" w:cs="Times New Roman"/>
          <w:color w:val="auto"/>
          <w:spacing w:val="15"/>
          <w:kern w:val="0"/>
          <w:sz w:val="32"/>
          <w:szCs w:val="32"/>
          <w:shd w:val="clear" w:color="auto" w:fill="FFFFFF"/>
          <w:lang w:bidi="ar"/>
        </w:rPr>
        <w:t>资格复核、比选申请人所递交的所有申请文件一律不予退还。</w:t>
      </w:r>
    </w:p>
    <w:p w14:paraId="1B617A3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700" w:firstLineChars="200"/>
        <w:jc w:val="left"/>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val="en-US" w:eastAsia="zh-CN" w:bidi="ar"/>
        </w:rPr>
        <w:t>3.</w:t>
      </w:r>
      <w:r>
        <w:rPr>
          <w:rFonts w:hint="default" w:ascii="Times New Roman" w:hAnsi="Times New Roman" w:eastAsia="仿宋_GB2312" w:cs="Times New Roman"/>
          <w:color w:val="auto"/>
          <w:spacing w:val="15"/>
          <w:kern w:val="0"/>
          <w:sz w:val="32"/>
          <w:szCs w:val="32"/>
          <w:shd w:val="clear" w:color="auto" w:fill="FFFFFF"/>
          <w:lang w:bidi="ar"/>
        </w:rPr>
        <w:t>参加资格复核、比选的单位须委派法定代表人或其委托的代理人（必须为入库机构项目负责人）携带法定代表人授权委托书原件、本人身份证明、公司从业人员的相关从业资格证书原件及本单位为其缴纳的近半年社保证明。如未提供相关证明或证件，则视为不合格比选申请人。</w:t>
      </w:r>
    </w:p>
    <w:p w14:paraId="0D8039D7">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700" w:firstLineChars="200"/>
        <w:jc w:val="left"/>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val="en-US" w:eastAsia="zh-CN" w:bidi="ar"/>
        </w:rPr>
        <w:t>4.</w:t>
      </w:r>
      <w:r>
        <w:rPr>
          <w:rFonts w:hint="default" w:ascii="Times New Roman" w:hAnsi="Times New Roman" w:eastAsia="仿宋_GB2312" w:cs="Times New Roman"/>
          <w:color w:val="auto"/>
          <w:spacing w:val="15"/>
          <w:kern w:val="0"/>
          <w:sz w:val="32"/>
          <w:szCs w:val="32"/>
          <w:shd w:val="clear" w:color="auto" w:fill="FFFFFF"/>
          <w:lang w:bidi="ar"/>
        </w:rPr>
        <w:t>已选定入库的机构项目负责人应当亲自负责我单位项目的服务工作，所有文件须由该项目负责人负责签发。我单位将保存该项目负责人签字样稿，并要求其签署到岗履职责任书。项目服务合同履行过程中，如发现入库机构项目负责人履职不到位，或存在违法转包、分包等行为，将视情节轻重对该单位予以处理；严重违约的，将从库中清除并追究其经济责任。</w:t>
      </w:r>
    </w:p>
    <w:p w14:paraId="6ED2E12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700" w:firstLineChars="200"/>
        <w:jc w:val="left"/>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val="en-US" w:eastAsia="zh-CN" w:bidi="ar"/>
        </w:rPr>
        <w:t>5.</w:t>
      </w:r>
      <w:r>
        <w:rPr>
          <w:rFonts w:hint="default" w:ascii="Times New Roman" w:hAnsi="Times New Roman" w:eastAsia="仿宋_GB2312" w:cs="Times New Roman"/>
          <w:color w:val="auto"/>
          <w:spacing w:val="15"/>
          <w:kern w:val="0"/>
          <w:sz w:val="32"/>
          <w:szCs w:val="32"/>
          <w:shd w:val="clear" w:color="auto" w:fill="FFFFFF"/>
          <w:lang w:bidi="ar"/>
        </w:rPr>
        <w:t>资格复核、比选文件详见附件。</w:t>
      </w:r>
    </w:p>
    <w:p w14:paraId="20583C0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rPr>
          <w:rFonts w:hint="default" w:ascii="Times New Roman" w:hAnsi="Times New Roman" w:eastAsia="黑体" w:cs="Times New Roman"/>
          <w:b/>
          <w:bCs/>
          <w:color w:val="auto"/>
          <w:kern w:val="0"/>
          <w:sz w:val="32"/>
          <w:szCs w:val="32"/>
          <w:shd w:val="clear" w:color="auto" w:fill="FFFFFF"/>
          <w:lang w:bidi="ar"/>
        </w:rPr>
      </w:pPr>
      <w:r>
        <w:rPr>
          <w:rFonts w:hint="default" w:ascii="Times New Roman" w:hAnsi="Times New Roman" w:eastAsia="黑体" w:cs="Times New Roman"/>
          <w:b/>
          <w:bCs/>
          <w:color w:val="auto"/>
          <w:kern w:val="0"/>
          <w:sz w:val="32"/>
          <w:szCs w:val="32"/>
          <w:shd w:val="clear" w:color="auto" w:fill="FFFFFF"/>
          <w:lang w:bidi="ar"/>
        </w:rPr>
        <w:t>七、评审</w:t>
      </w:r>
    </w:p>
    <w:p w14:paraId="13635EE7">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val="en-US" w:eastAsia="zh-CN" w:bidi="ar"/>
        </w:rPr>
        <w:t>1.</w:t>
      </w:r>
      <w:r>
        <w:rPr>
          <w:rFonts w:hint="default" w:ascii="Times New Roman" w:hAnsi="Times New Roman" w:eastAsia="仿宋_GB2312" w:cs="Times New Roman"/>
          <w:color w:val="auto"/>
          <w:spacing w:val="15"/>
          <w:kern w:val="0"/>
          <w:sz w:val="32"/>
          <w:szCs w:val="32"/>
          <w:shd w:val="clear" w:color="auto" w:fill="FFFFFF"/>
          <w:lang w:bidi="ar"/>
        </w:rPr>
        <w:t>报名截止后，城投公司将组织评审小组对在库单位进行综合考核并实行末位淘汰；对新报单位是否符合城投公司业务要求、能否胜任城投公司服务工作进行甄别。对报名单位的资格进行符合性审核，再对资质业绩、现场考核等进行综合审查。</w:t>
      </w:r>
    </w:p>
    <w:p w14:paraId="6895888E">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val="en-US" w:eastAsia="zh-CN" w:bidi="ar"/>
        </w:rPr>
        <w:t>2.</w:t>
      </w:r>
      <w:r>
        <w:rPr>
          <w:rFonts w:hint="default" w:ascii="Times New Roman" w:hAnsi="Times New Roman" w:eastAsia="仿宋_GB2312" w:cs="Times New Roman"/>
          <w:color w:val="auto"/>
          <w:spacing w:val="15"/>
          <w:kern w:val="0"/>
          <w:sz w:val="32"/>
          <w:szCs w:val="32"/>
          <w:shd w:val="clear" w:color="auto" w:fill="FFFFFF"/>
          <w:lang w:bidi="ar"/>
        </w:rPr>
        <w:t>评审比选由评审工作小组组织实施。</w:t>
      </w:r>
    </w:p>
    <w:p w14:paraId="2F4F0265">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val="en-US" w:eastAsia="zh-CN" w:bidi="ar"/>
        </w:rPr>
        <w:t>3.</w:t>
      </w:r>
      <w:r>
        <w:rPr>
          <w:rFonts w:hint="default" w:ascii="Times New Roman" w:hAnsi="Times New Roman" w:eastAsia="仿宋_GB2312" w:cs="Times New Roman"/>
          <w:color w:val="auto"/>
          <w:spacing w:val="15"/>
          <w:kern w:val="0"/>
          <w:sz w:val="32"/>
          <w:szCs w:val="32"/>
          <w:shd w:val="clear" w:color="auto" w:fill="FFFFFF"/>
          <w:lang w:bidi="ar"/>
        </w:rPr>
        <w:t>审核评定办法：</w:t>
      </w:r>
    </w:p>
    <w:p w14:paraId="0A247052">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eastAsia="zh-CN" w:bidi="ar"/>
        </w:rPr>
        <w:t>①</w:t>
      </w:r>
      <w:r>
        <w:rPr>
          <w:rFonts w:hint="default" w:ascii="Times New Roman" w:hAnsi="Times New Roman" w:eastAsia="仿宋_GB2312" w:cs="Times New Roman"/>
          <w:color w:val="auto"/>
          <w:spacing w:val="15"/>
          <w:kern w:val="0"/>
          <w:sz w:val="32"/>
          <w:szCs w:val="32"/>
          <w:shd w:val="clear" w:color="auto" w:fill="FFFFFF"/>
          <w:lang w:bidi="ar"/>
        </w:rPr>
        <w:t>符合性审核。主要对报送文件的合理性、合规性进行复核，有一项不合格的视为无效。</w:t>
      </w:r>
    </w:p>
    <w:p w14:paraId="3150385C">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eastAsia="zh-CN" w:bidi="ar"/>
        </w:rPr>
        <w:t>②</w:t>
      </w:r>
      <w:r>
        <w:rPr>
          <w:rFonts w:hint="default" w:ascii="Times New Roman" w:hAnsi="Times New Roman" w:eastAsia="仿宋_GB2312" w:cs="Times New Roman"/>
          <w:color w:val="auto"/>
          <w:spacing w:val="15"/>
          <w:kern w:val="0"/>
          <w:sz w:val="32"/>
          <w:szCs w:val="32"/>
          <w:shd w:val="clear" w:color="auto" w:fill="FFFFFF"/>
          <w:lang w:bidi="ar"/>
        </w:rPr>
        <w:t>综合审查。主要对业绩、公司实力、服务水平、现场考核四个方面进行审查。</w:t>
      </w:r>
    </w:p>
    <w:p w14:paraId="37CD4A51">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eastAsia="zh-CN" w:bidi="ar"/>
        </w:rPr>
        <w:t>③</w:t>
      </w:r>
      <w:r>
        <w:rPr>
          <w:rFonts w:hint="default" w:ascii="Times New Roman" w:hAnsi="Times New Roman" w:eastAsia="仿宋_GB2312" w:cs="Times New Roman"/>
          <w:color w:val="auto"/>
          <w:spacing w:val="15"/>
          <w:kern w:val="0"/>
          <w:sz w:val="32"/>
          <w:szCs w:val="32"/>
          <w:shd w:val="clear" w:color="auto" w:fill="FFFFFF"/>
          <w:lang w:bidi="ar"/>
        </w:rPr>
        <w:t>职能部门意见。在审核评定后、现场考察前，将符合条件的候选名单报城投公司业务职能部门征求意见。</w:t>
      </w:r>
    </w:p>
    <w:p w14:paraId="7A81707F">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eastAsia="zh-CN" w:bidi="ar"/>
        </w:rPr>
        <w:t>④</w:t>
      </w:r>
      <w:r>
        <w:rPr>
          <w:rFonts w:hint="default" w:ascii="Times New Roman" w:hAnsi="Times New Roman" w:eastAsia="仿宋_GB2312" w:cs="Times New Roman"/>
          <w:color w:val="auto"/>
          <w:spacing w:val="15"/>
          <w:kern w:val="0"/>
          <w:sz w:val="32"/>
          <w:szCs w:val="32"/>
          <w:shd w:val="clear" w:color="auto" w:fill="FFFFFF"/>
          <w:lang w:bidi="ar"/>
        </w:rPr>
        <w:t>入库单位选定。对申请机构的资格进行准入审查，业主根据符合资质要求的申请机构进行入库，最终确定入库单位。</w:t>
      </w:r>
    </w:p>
    <w:p w14:paraId="1DA0893C">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eastAsia="zh-CN" w:bidi="ar"/>
        </w:rPr>
        <w:t>⑤</w:t>
      </w:r>
      <w:r>
        <w:rPr>
          <w:rFonts w:hint="default" w:ascii="Times New Roman" w:hAnsi="Times New Roman" w:eastAsia="仿宋_GB2312" w:cs="Times New Roman"/>
          <w:color w:val="auto"/>
          <w:spacing w:val="15"/>
          <w:kern w:val="0"/>
          <w:sz w:val="32"/>
          <w:szCs w:val="32"/>
          <w:shd w:val="clear" w:color="auto" w:fill="FFFFFF"/>
          <w:lang w:bidi="ar"/>
        </w:rPr>
        <w:t>评定结论。入库机构名单在</w:t>
      </w:r>
      <w:bookmarkStart w:id="0" w:name="_GoBack"/>
      <w:bookmarkEnd w:id="0"/>
      <w:r>
        <w:rPr>
          <w:rFonts w:hint="default" w:ascii="Times New Roman" w:hAnsi="Times New Roman" w:eastAsia="仿宋_GB2312" w:cs="Times New Roman"/>
          <w:color w:val="auto"/>
          <w:spacing w:val="15"/>
          <w:kern w:val="0"/>
          <w:sz w:val="32"/>
          <w:szCs w:val="32"/>
          <w:shd w:val="clear" w:color="auto" w:fill="FFFFFF"/>
          <w:lang w:bidi="ar"/>
        </w:rPr>
        <w:t>桃源县城投公司官网公布，届时不再另行通知。</w:t>
      </w:r>
    </w:p>
    <w:p w14:paraId="7F9ADE48">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pacing w:val="15"/>
          <w:kern w:val="0"/>
          <w:sz w:val="32"/>
          <w:szCs w:val="32"/>
          <w:shd w:val="clear" w:color="auto" w:fill="FFFFFF"/>
          <w:lang w:bidi="ar"/>
        </w:rPr>
      </w:pPr>
      <w:r>
        <w:rPr>
          <w:rFonts w:hint="default" w:ascii="Times New Roman" w:hAnsi="Times New Roman" w:eastAsia="仿宋_GB2312" w:cs="Times New Roman"/>
          <w:color w:val="auto"/>
          <w:spacing w:val="15"/>
          <w:kern w:val="0"/>
          <w:sz w:val="32"/>
          <w:szCs w:val="32"/>
          <w:shd w:val="clear" w:color="auto" w:fill="FFFFFF"/>
          <w:lang w:val="en-US" w:eastAsia="zh-CN" w:bidi="ar"/>
        </w:rPr>
        <w:t>4.</w:t>
      </w:r>
      <w:r>
        <w:rPr>
          <w:rFonts w:hint="default" w:ascii="Times New Roman" w:hAnsi="Times New Roman" w:eastAsia="仿宋_GB2312" w:cs="Times New Roman"/>
          <w:color w:val="auto"/>
          <w:spacing w:val="15"/>
          <w:kern w:val="0"/>
          <w:sz w:val="32"/>
          <w:szCs w:val="32"/>
          <w:shd w:val="clear" w:color="auto" w:fill="FFFFFF"/>
          <w:lang w:bidi="ar"/>
        </w:rPr>
        <w:t>本次入库比选为城投公司内部评审。本方案最终解释权归县城投公司。</w:t>
      </w:r>
    </w:p>
    <w:p w14:paraId="6731007F">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700" w:firstLineChars="200"/>
        <w:jc w:val="both"/>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pacing w:val="15"/>
          <w:kern w:val="0"/>
          <w:sz w:val="32"/>
          <w:szCs w:val="32"/>
          <w:shd w:val="clear" w:color="auto" w:fill="FFFFFF"/>
          <w:lang w:val="en-US" w:eastAsia="zh-CN" w:bidi="ar"/>
        </w:rPr>
        <w:t>5.</w:t>
      </w:r>
      <w:r>
        <w:rPr>
          <w:rFonts w:hint="default" w:ascii="Times New Roman" w:hAnsi="Times New Roman" w:eastAsia="仿宋_GB2312" w:cs="Times New Roman"/>
          <w:color w:val="auto"/>
          <w:spacing w:val="15"/>
          <w:kern w:val="0"/>
          <w:sz w:val="32"/>
          <w:szCs w:val="32"/>
          <w:shd w:val="clear" w:color="auto" w:fill="FFFFFF"/>
          <w:lang w:bidi="ar"/>
        </w:rPr>
        <w:t>本次入库比选活动由县国有资产事务中心、县城投公司法务审计部全程参与监督。</w:t>
      </w:r>
    </w:p>
    <w:p w14:paraId="32B683DA">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3200" w:firstLineChars="1000"/>
        <w:jc w:val="both"/>
        <w:rPr>
          <w:rFonts w:hint="default" w:ascii="Times New Roman" w:hAnsi="Times New Roman" w:eastAsia="仿宋_GB2312" w:cs="Times New Roman"/>
          <w:color w:val="auto"/>
          <w:sz w:val="32"/>
          <w:szCs w:val="32"/>
          <w:shd w:val="clear" w:color="auto" w:fill="FFFFFF"/>
        </w:rPr>
      </w:pPr>
    </w:p>
    <w:p w14:paraId="77031362">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3200" w:firstLineChars="1000"/>
        <w:jc w:val="both"/>
        <w:rPr>
          <w:rFonts w:hint="default" w:ascii="Times New Roman" w:hAnsi="Times New Roman" w:eastAsia="仿宋_GB2312" w:cs="Times New Roman"/>
          <w:color w:val="auto"/>
          <w:sz w:val="32"/>
          <w:szCs w:val="32"/>
          <w:shd w:val="clear" w:color="auto" w:fill="FFFFFF"/>
        </w:rPr>
      </w:pPr>
    </w:p>
    <w:p w14:paraId="580C0D3B">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3520" w:firstLineChars="11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shd w:val="clear" w:color="auto" w:fill="FFFFFF"/>
        </w:rPr>
        <w:t>桃源县城市建设投资开发有限公司</w:t>
      </w:r>
    </w:p>
    <w:p w14:paraId="6CB51287">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jc w:val="center"/>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 xml:space="preserve">             </w:t>
      </w:r>
      <w:r>
        <w:rPr>
          <w:rFonts w:hint="default" w:ascii="Times New Roman" w:hAnsi="Times New Roman" w:eastAsia="仿宋_GB2312" w:cs="Times New Roman"/>
          <w:color w:val="auto"/>
          <w:sz w:val="32"/>
          <w:szCs w:val="32"/>
          <w:shd w:val="clear" w:color="auto" w:fill="FFFFFF"/>
          <w:lang w:val="en-US" w:eastAsia="zh-CN"/>
        </w:rPr>
        <w:t xml:space="preserve">           </w:t>
      </w:r>
      <w:r>
        <w:rPr>
          <w:rFonts w:hint="default" w:ascii="Times New Roman" w:hAnsi="Times New Roman" w:eastAsia="仿宋_GB2312" w:cs="Times New Roman"/>
          <w:color w:val="auto"/>
          <w:sz w:val="32"/>
          <w:szCs w:val="32"/>
          <w:shd w:val="clear" w:color="auto" w:fill="FFFFFF"/>
        </w:rPr>
        <w:t xml:space="preserve">  </w:t>
      </w:r>
      <w:r>
        <w:rPr>
          <w:rFonts w:hint="default" w:ascii="Times New Roman" w:hAnsi="Times New Roman" w:eastAsia="仿宋_GB2312" w:cs="Times New Roman"/>
          <w:color w:val="auto"/>
          <w:sz w:val="32"/>
          <w:szCs w:val="32"/>
          <w:shd w:val="clear" w:color="auto" w:fill="FFFFFF"/>
          <w:lang w:eastAsia="zh-CN"/>
        </w:rPr>
        <w:t>2026</w:t>
      </w:r>
      <w:r>
        <w:rPr>
          <w:rFonts w:hint="default" w:ascii="Times New Roman" w:hAnsi="Times New Roman" w:eastAsia="仿宋_GB2312" w:cs="Times New Roman"/>
          <w:color w:val="auto"/>
          <w:sz w:val="32"/>
          <w:szCs w:val="32"/>
          <w:shd w:val="clear" w:color="auto" w:fill="FFFFFF"/>
        </w:rPr>
        <w:t>年</w:t>
      </w:r>
      <w:r>
        <w:rPr>
          <w:rFonts w:hint="default" w:ascii="Times New Roman" w:hAnsi="Times New Roman" w:eastAsia="仿宋_GB2312" w:cs="Times New Roman"/>
          <w:color w:val="auto"/>
          <w:sz w:val="32"/>
          <w:szCs w:val="32"/>
          <w:shd w:val="clear" w:color="auto" w:fill="FFFFFF"/>
          <w:lang w:val="en-US" w:eastAsia="zh-CN"/>
        </w:rPr>
        <w:t>11</w:t>
      </w:r>
      <w:r>
        <w:rPr>
          <w:rFonts w:hint="default" w:ascii="Times New Roman" w:hAnsi="Times New Roman" w:eastAsia="仿宋_GB2312" w:cs="Times New Roman"/>
          <w:color w:val="auto"/>
          <w:sz w:val="32"/>
          <w:szCs w:val="32"/>
          <w:shd w:val="clear" w:color="auto" w:fill="FFFFFF"/>
        </w:rPr>
        <w:t>月</w:t>
      </w:r>
      <w:r>
        <w:rPr>
          <w:rFonts w:hint="eastAsia" w:ascii="Times New Roman" w:hAnsi="Times New Roman" w:eastAsia="仿宋_GB2312" w:cs="Times New Roman"/>
          <w:color w:val="auto"/>
          <w:sz w:val="32"/>
          <w:szCs w:val="32"/>
          <w:shd w:val="clear" w:color="auto" w:fill="FFFFFF"/>
          <w:lang w:val="en-US" w:eastAsia="zh-CN"/>
        </w:rPr>
        <w:t>4</w:t>
      </w:r>
      <w:r>
        <w:rPr>
          <w:rFonts w:hint="default" w:ascii="Times New Roman" w:hAnsi="Times New Roman" w:eastAsia="仿宋_GB2312" w:cs="Times New Roman"/>
          <w:color w:val="auto"/>
          <w:sz w:val="32"/>
          <w:szCs w:val="32"/>
          <w:shd w:val="clear" w:color="auto" w:fill="FFFFFF"/>
        </w:rPr>
        <w:t>日</w:t>
      </w:r>
    </w:p>
    <w:p w14:paraId="1F3F3A40">
      <w:pPr>
        <w:widowControl/>
        <w:shd w:val="clear" w:color="auto" w:fill="FFFFFF"/>
        <w:spacing w:before="100" w:beforeAutospacing="1" w:after="100" w:afterAutospacing="1" w:line="560" w:lineRule="exact"/>
        <w:ind w:firstLine="2640" w:firstLineChars="600"/>
        <w:rPr>
          <w:rFonts w:hint="default" w:ascii="Times New Roman" w:hAnsi="Times New Roman" w:eastAsia="方正小标宋简体" w:cs="Times New Roman"/>
          <w:color w:val="000000"/>
          <w:sz w:val="44"/>
          <w:szCs w:val="44"/>
          <w:shd w:val="clear" w:color="auto" w:fill="FFFFFF"/>
        </w:rPr>
      </w:pPr>
    </w:p>
    <w:p w14:paraId="1E3C95E4">
      <w:pPr>
        <w:widowControl/>
        <w:shd w:val="clear" w:color="auto" w:fill="FFFFFF"/>
        <w:spacing w:before="100" w:beforeAutospacing="1" w:after="100" w:afterAutospacing="1" w:line="560" w:lineRule="exact"/>
        <w:ind w:firstLine="2640" w:firstLineChars="600"/>
        <w:rPr>
          <w:rFonts w:hint="default" w:ascii="Times New Roman" w:hAnsi="Times New Roman" w:eastAsia="方正小标宋简体" w:cs="Times New Roman"/>
          <w:color w:val="000000"/>
          <w:sz w:val="44"/>
          <w:szCs w:val="44"/>
          <w:shd w:val="clear" w:color="auto" w:fill="FFFFFF"/>
        </w:rPr>
      </w:pPr>
    </w:p>
    <w:p w14:paraId="0DC7D8E0">
      <w:pPr>
        <w:widowControl/>
        <w:shd w:val="clear" w:color="auto" w:fill="FFFFFF"/>
        <w:spacing w:before="100" w:beforeAutospacing="1" w:after="100" w:afterAutospacing="1" w:line="560" w:lineRule="exact"/>
        <w:ind w:firstLine="2640" w:firstLineChars="600"/>
        <w:rPr>
          <w:rFonts w:hint="default" w:ascii="Times New Roman" w:hAnsi="Times New Roman" w:eastAsia="方正小标宋简体" w:cs="Times New Roman"/>
          <w:color w:val="000000"/>
          <w:sz w:val="44"/>
          <w:szCs w:val="44"/>
          <w:shd w:val="clear" w:color="auto" w:fill="FFFFFF"/>
        </w:rPr>
      </w:pPr>
    </w:p>
    <w:p w14:paraId="6DEE880E">
      <w:pPr>
        <w:rPr>
          <w:rFonts w:hint="default" w:ascii="Times New Roman" w:hAnsi="Times New Roman" w:cs="Times New Roman"/>
        </w:rPr>
      </w:pPr>
    </w:p>
    <w:p w14:paraId="0C152F24">
      <w:pPr>
        <w:rPr>
          <w:rFonts w:hint="default" w:ascii="Times New Roman" w:hAnsi="Times New Roman" w:cs="Times New Roman"/>
        </w:rPr>
      </w:pPr>
    </w:p>
    <w:p w14:paraId="14B654BE">
      <w:pPr>
        <w:rPr>
          <w:rFonts w:hint="default" w:ascii="Times New Roman" w:hAnsi="Times New Roman" w:cs="Times New Roman"/>
        </w:rPr>
      </w:pPr>
    </w:p>
    <w:p w14:paraId="140F1D04">
      <w:pPr>
        <w:rPr>
          <w:rFonts w:hint="default" w:ascii="Times New Roman" w:hAnsi="Times New Roman" w:cs="Times New Roman"/>
        </w:rPr>
      </w:pPr>
    </w:p>
    <w:p w14:paraId="0DF1F558">
      <w:pPr>
        <w:rPr>
          <w:rFonts w:hint="default" w:ascii="Times New Roman" w:hAnsi="Times New Roman" w:cs="Times New Roman"/>
        </w:rPr>
      </w:pPr>
    </w:p>
    <w:p w14:paraId="2019124A">
      <w:pPr>
        <w:rPr>
          <w:rFonts w:hint="default" w:ascii="Times New Roman" w:hAnsi="Times New Roman" w:cs="Times New Roman"/>
        </w:rPr>
      </w:pPr>
    </w:p>
    <w:p w14:paraId="4EAFB193">
      <w:pPr>
        <w:rPr>
          <w:rFonts w:hint="default" w:ascii="Times New Roman" w:hAnsi="Times New Roman" w:cs="Times New Roman"/>
        </w:rPr>
      </w:pPr>
    </w:p>
    <w:p w14:paraId="4923CE50">
      <w:pPr>
        <w:rPr>
          <w:rFonts w:hint="default" w:ascii="Times New Roman" w:hAnsi="Times New Roman" w:cs="Times New Roman"/>
        </w:rPr>
      </w:pPr>
    </w:p>
    <w:p w14:paraId="432E7E0C">
      <w:pPr>
        <w:rPr>
          <w:rFonts w:hint="default" w:ascii="Times New Roman" w:hAnsi="Times New Roman" w:cs="Times New Roman"/>
        </w:rPr>
      </w:pPr>
    </w:p>
    <w:p w14:paraId="10B0ADCA">
      <w:pPr>
        <w:rPr>
          <w:rFonts w:hint="default" w:ascii="Times New Roman" w:hAnsi="Times New Roman" w:cs="Times New Roman"/>
        </w:rPr>
      </w:pPr>
    </w:p>
    <w:p w14:paraId="0DE60B6E">
      <w:pPr>
        <w:rPr>
          <w:rFonts w:hint="default" w:ascii="Times New Roman" w:hAnsi="Times New Roman" w:cs="Times New Roman"/>
        </w:rPr>
      </w:pPr>
    </w:p>
    <w:p w14:paraId="1C70C09E">
      <w:pPr>
        <w:rPr>
          <w:rFonts w:hint="default" w:ascii="Times New Roman" w:hAnsi="Times New Roman" w:cs="Times New Roman"/>
        </w:rPr>
      </w:pPr>
    </w:p>
    <w:p w14:paraId="17DBDA21">
      <w:pPr>
        <w:widowControl/>
        <w:shd w:val="clear" w:color="auto" w:fill="FFFFFF"/>
        <w:spacing w:before="100" w:beforeAutospacing="1" w:after="100" w:afterAutospacing="1" w:line="560" w:lineRule="exact"/>
        <w:jc w:val="center"/>
        <w:rPr>
          <w:rFonts w:hint="default" w:ascii="Times New Roman" w:hAnsi="Times New Roman" w:eastAsia="方正小标宋简体" w:cs="Times New Roman"/>
          <w:b w:val="0"/>
          <w:bCs w:val="0"/>
          <w:color w:val="000000"/>
          <w:sz w:val="32"/>
          <w:szCs w:val="32"/>
          <w:shd w:val="clear" w:color="auto" w:fill="FFFFFF"/>
        </w:rPr>
      </w:pPr>
      <w:r>
        <w:rPr>
          <w:rFonts w:hint="default" w:ascii="Times New Roman" w:hAnsi="Times New Roman" w:eastAsia="方正小标宋简体" w:cs="Times New Roman"/>
          <w:b w:val="0"/>
          <w:bCs w:val="0"/>
          <w:color w:val="000000"/>
          <w:sz w:val="32"/>
          <w:szCs w:val="32"/>
          <w:shd w:val="clear" w:color="auto" w:fill="FFFFFF"/>
        </w:rPr>
        <w:t>资格复核</w:t>
      </w:r>
      <w:r>
        <w:rPr>
          <w:rFonts w:hint="default" w:ascii="Times New Roman" w:hAnsi="Times New Roman" w:eastAsia="方正小标宋简体" w:cs="Times New Roman"/>
          <w:b w:val="0"/>
          <w:bCs w:val="0"/>
          <w:color w:val="000000"/>
          <w:sz w:val="32"/>
          <w:szCs w:val="32"/>
          <w:shd w:val="clear" w:color="auto" w:fill="FFFFFF"/>
          <w:lang w:eastAsia="zh-CN"/>
        </w:rPr>
        <w:t>文件、</w:t>
      </w:r>
      <w:r>
        <w:rPr>
          <w:rFonts w:hint="default" w:ascii="Times New Roman" w:hAnsi="Times New Roman" w:eastAsia="方正小标宋简体" w:cs="Times New Roman"/>
          <w:b w:val="0"/>
          <w:bCs w:val="0"/>
          <w:color w:val="000000"/>
          <w:sz w:val="32"/>
          <w:szCs w:val="32"/>
          <w:shd w:val="clear" w:color="auto" w:fill="FFFFFF"/>
        </w:rPr>
        <w:t>比选申请文件格式</w:t>
      </w:r>
    </w:p>
    <w:p w14:paraId="098BCF1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一、资格复核</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比选申请单位比选申请文件格式应按下列格式顺序编写</w:t>
      </w:r>
      <w:r>
        <w:rPr>
          <w:rFonts w:hint="default" w:ascii="Times New Roman" w:hAnsi="Times New Roman" w:eastAsia="仿宋_GB2312" w:cs="Times New Roman"/>
          <w:sz w:val="28"/>
          <w:szCs w:val="28"/>
          <w:lang w:eastAsia="zh-CN"/>
        </w:rPr>
        <w:t>（参加</w:t>
      </w:r>
      <w:r>
        <w:rPr>
          <w:rFonts w:hint="default" w:ascii="Times New Roman" w:hAnsi="Times New Roman" w:eastAsia="仿宋_GB2312" w:cs="Times New Roman"/>
          <w:sz w:val="28"/>
          <w:szCs w:val="28"/>
        </w:rPr>
        <w:t>资格复核</w:t>
      </w:r>
      <w:r>
        <w:rPr>
          <w:rFonts w:hint="default" w:ascii="Times New Roman" w:hAnsi="Times New Roman" w:eastAsia="仿宋_GB2312" w:cs="Times New Roman"/>
          <w:sz w:val="28"/>
          <w:szCs w:val="28"/>
          <w:lang w:eastAsia="zh-CN"/>
        </w:rPr>
        <w:t>单位、</w:t>
      </w:r>
      <w:r>
        <w:rPr>
          <w:rFonts w:hint="default" w:ascii="Times New Roman" w:hAnsi="Times New Roman" w:eastAsia="仿宋_GB2312" w:cs="Times New Roman"/>
          <w:sz w:val="28"/>
          <w:szCs w:val="28"/>
        </w:rPr>
        <w:t>比选</w:t>
      </w:r>
      <w:r>
        <w:rPr>
          <w:rFonts w:hint="default" w:ascii="Times New Roman" w:hAnsi="Times New Roman" w:eastAsia="仿宋_GB2312" w:cs="Times New Roman"/>
          <w:sz w:val="28"/>
          <w:szCs w:val="28"/>
          <w:lang w:eastAsia="zh-CN"/>
        </w:rPr>
        <w:t>单位提供）</w:t>
      </w:r>
    </w:p>
    <w:p w14:paraId="548C8FE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（一）资格复核</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比选申请函。</w:t>
      </w:r>
      <w:r>
        <w:rPr>
          <w:rFonts w:hint="default" w:ascii="Times New Roman" w:hAnsi="Times New Roman" w:eastAsia="仿宋_GB2312" w:cs="Times New Roman"/>
          <w:sz w:val="28"/>
          <w:szCs w:val="28"/>
          <w:lang w:eastAsia="zh-CN"/>
        </w:rPr>
        <w:t>（附件</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w:t>
      </w:r>
    </w:p>
    <w:p w14:paraId="6C1C314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（二）法定代表人身份证明。</w:t>
      </w:r>
      <w:r>
        <w:rPr>
          <w:rFonts w:hint="default" w:ascii="Times New Roman" w:hAnsi="Times New Roman" w:eastAsia="仿宋_GB2312" w:cs="Times New Roman"/>
          <w:sz w:val="28"/>
          <w:szCs w:val="28"/>
          <w:lang w:eastAsia="zh-CN"/>
        </w:rPr>
        <w:t>（附件</w:t>
      </w: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w:t>
      </w:r>
    </w:p>
    <w:p w14:paraId="5C8113F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（三）法定代表人授权委托书。无资格复核</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比选申请单位公章及法定代表人签章的视为无效授权。</w:t>
      </w:r>
      <w:r>
        <w:rPr>
          <w:rFonts w:hint="default" w:ascii="Times New Roman" w:hAnsi="Times New Roman" w:eastAsia="仿宋_GB2312" w:cs="Times New Roman"/>
          <w:sz w:val="28"/>
          <w:szCs w:val="28"/>
          <w:lang w:eastAsia="zh-CN"/>
        </w:rPr>
        <w:t>（附件</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w:t>
      </w:r>
    </w:p>
    <w:p w14:paraId="4076CD3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（四）项目负责人履职承诺函。</w:t>
      </w:r>
      <w:r>
        <w:rPr>
          <w:rFonts w:hint="default" w:ascii="Times New Roman" w:hAnsi="Times New Roman" w:eastAsia="仿宋_GB2312" w:cs="Times New Roman"/>
          <w:sz w:val="28"/>
          <w:szCs w:val="28"/>
          <w:lang w:eastAsia="zh-CN"/>
        </w:rPr>
        <w:t>（附件</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w:t>
      </w:r>
    </w:p>
    <w:p w14:paraId="4609871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（五）资格复核</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比选申请人基本情况。</w:t>
      </w:r>
    </w:p>
    <w:p w14:paraId="73BD5AC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（六）资格复核</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比选申请人相关资格条件。</w:t>
      </w:r>
      <w:r>
        <w:rPr>
          <w:rFonts w:hint="default" w:ascii="Times New Roman" w:hAnsi="Times New Roman" w:eastAsia="仿宋_GB2312" w:cs="Times New Roman"/>
          <w:sz w:val="28"/>
          <w:szCs w:val="28"/>
          <w:lang w:eastAsia="zh-CN"/>
        </w:rPr>
        <w:t>（招标代理单位需为</w:t>
      </w:r>
      <w:r>
        <w:rPr>
          <w:rFonts w:hint="default" w:ascii="Times New Roman" w:hAnsi="Times New Roman" w:eastAsia="仿宋_GB2312" w:cs="Times New Roman"/>
          <w:sz w:val="28"/>
          <w:szCs w:val="28"/>
        </w:rPr>
        <w:t>依法设立的中介组织,并且具有独立法人资格</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设计单位需具备设计资质乙级及以上资质</w:t>
      </w:r>
      <w:r>
        <w:rPr>
          <w:rFonts w:hint="default" w:ascii="Times New Roman" w:hAnsi="Times New Roman" w:eastAsia="仿宋_GB2312" w:cs="Times New Roman"/>
          <w:sz w:val="28"/>
          <w:szCs w:val="28"/>
          <w:lang w:eastAsia="zh-CN"/>
        </w:rPr>
        <w:t>；造价咨询单位需为</w:t>
      </w:r>
      <w:r>
        <w:rPr>
          <w:rFonts w:hint="default" w:ascii="Times New Roman" w:hAnsi="Times New Roman" w:eastAsia="仿宋_GB2312" w:cs="Times New Roman"/>
          <w:sz w:val="28"/>
          <w:szCs w:val="28"/>
        </w:rPr>
        <w:t>依法设立的中介组织,并且具有独立法人资格</w:t>
      </w:r>
      <w:r>
        <w:rPr>
          <w:rFonts w:hint="default" w:ascii="Times New Roman" w:hAnsi="Times New Roman" w:eastAsia="仿宋_GB2312" w:cs="Times New Roman"/>
          <w:sz w:val="28"/>
          <w:szCs w:val="28"/>
          <w:lang w:eastAsia="zh-CN"/>
        </w:rPr>
        <w:t>及相应造价咨询服务资格，有健全的审计控制机构和制度；可研咨询单位</w:t>
      </w:r>
      <w:r>
        <w:rPr>
          <w:rFonts w:hint="default" w:ascii="Times New Roman" w:hAnsi="Times New Roman" w:eastAsia="仿宋_GB2312" w:cs="Times New Roman"/>
          <w:sz w:val="28"/>
          <w:szCs w:val="28"/>
          <w:lang w:val="en-US" w:eastAsia="zh-CN"/>
        </w:rPr>
        <w:t>需具备工程咨询乙级</w:t>
      </w:r>
      <w:r>
        <w:rPr>
          <w:rFonts w:hint="default" w:ascii="Times New Roman" w:hAnsi="Times New Roman" w:eastAsia="仿宋_GB2312" w:cs="Times New Roman"/>
          <w:sz w:val="28"/>
          <w:szCs w:val="28"/>
        </w:rPr>
        <w:t>及以上资质</w:t>
      </w:r>
      <w:r>
        <w:rPr>
          <w:rFonts w:hint="default" w:ascii="Times New Roman" w:hAnsi="Times New Roman" w:eastAsia="仿宋_GB2312" w:cs="Times New Roman"/>
          <w:sz w:val="28"/>
          <w:szCs w:val="28"/>
          <w:lang w:eastAsia="zh-CN"/>
        </w:rPr>
        <w:t>；监理单位需具备监理资质乙级及以上资质。）</w:t>
      </w:r>
    </w:p>
    <w:p w14:paraId="66EF980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(七)</w:t>
      </w:r>
      <w:r>
        <w:rPr>
          <w:rFonts w:hint="default" w:ascii="Times New Roman" w:hAnsi="Times New Roman" w:eastAsia="仿宋_GB2312" w:cs="Times New Roman"/>
          <w:sz w:val="28"/>
          <w:szCs w:val="28"/>
        </w:rPr>
        <w:t>资格复核</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比选申请人不得为信用中国网站（www.creditchina.gov.cn）中列入失信被执行人和重大税收违法案件当事人名单的</w:t>
      </w:r>
      <w:r>
        <w:rPr>
          <w:rFonts w:hint="default" w:ascii="Times New Roman" w:hAnsi="Times New Roman" w:eastAsia="仿宋_GB2312" w:cs="Times New Roman"/>
          <w:sz w:val="28"/>
          <w:szCs w:val="28"/>
          <w:lang w:eastAsia="zh-CN"/>
        </w:rPr>
        <w:t>服务</w:t>
      </w:r>
      <w:r>
        <w:rPr>
          <w:rFonts w:hint="default" w:ascii="Times New Roman" w:hAnsi="Times New Roman" w:eastAsia="仿宋_GB2312" w:cs="Times New Roman"/>
          <w:sz w:val="28"/>
          <w:szCs w:val="28"/>
        </w:rPr>
        <w:t>商</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（提供网页截图）</w:t>
      </w:r>
    </w:p>
    <w:p w14:paraId="201719D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二、实力与资信证明文件</w:t>
      </w:r>
      <w:r>
        <w:rPr>
          <w:rFonts w:hint="default" w:ascii="Times New Roman" w:hAnsi="Times New Roman" w:eastAsia="仿宋_GB2312" w:cs="Times New Roman"/>
          <w:sz w:val="28"/>
          <w:szCs w:val="28"/>
          <w:lang w:eastAsia="zh-CN"/>
        </w:rPr>
        <w:t>（参加</w:t>
      </w:r>
      <w:r>
        <w:rPr>
          <w:rFonts w:hint="default" w:ascii="Times New Roman" w:hAnsi="Times New Roman" w:eastAsia="仿宋_GB2312" w:cs="Times New Roman"/>
          <w:sz w:val="28"/>
          <w:szCs w:val="28"/>
        </w:rPr>
        <w:t>资格复核</w:t>
      </w:r>
      <w:r>
        <w:rPr>
          <w:rFonts w:hint="default" w:ascii="Times New Roman" w:hAnsi="Times New Roman" w:eastAsia="仿宋_GB2312" w:cs="Times New Roman"/>
          <w:sz w:val="28"/>
          <w:szCs w:val="28"/>
          <w:lang w:eastAsia="zh-CN"/>
        </w:rPr>
        <w:t>单位、</w:t>
      </w:r>
      <w:r>
        <w:rPr>
          <w:rFonts w:hint="default" w:ascii="Times New Roman" w:hAnsi="Times New Roman" w:eastAsia="仿宋_GB2312" w:cs="Times New Roman"/>
          <w:sz w:val="28"/>
          <w:szCs w:val="28"/>
        </w:rPr>
        <w:t>比选</w:t>
      </w:r>
      <w:r>
        <w:rPr>
          <w:rFonts w:hint="default" w:ascii="Times New Roman" w:hAnsi="Times New Roman" w:eastAsia="仿宋_GB2312" w:cs="Times New Roman"/>
          <w:sz w:val="28"/>
          <w:szCs w:val="28"/>
          <w:lang w:eastAsia="zh-CN"/>
        </w:rPr>
        <w:t>单位提供）</w:t>
      </w:r>
    </w:p>
    <w:p w14:paraId="07CF5C1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（一）</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具有独立承担民事责任的能力</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(三证合一或五证合一的营业执照复印件（加盖公章）)</w:t>
      </w:r>
      <w:r>
        <w:rPr>
          <w:rFonts w:hint="default" w:ascii="Times New Roman" w:hAnsi="Times New Roman" w:eastAsia="仿宋_GB2312" w:cs="Times New Roman"/>
          <w:sz w:val="28"/>
          <w:szCs w:val="28"/>
        </w:rPr>
        <w:br w:type="textWrapping"/>
      </w:r>
      <w:r>
        <w:rPr>
          <w:rFonts w:hint="default" w:ascii="Times New Roman" w:hAnsi="Times New Roman" w:eastAsia="仿宋_GB2312" w:cs="Times New Roman"/>
          <w:sz w:val="28"/>
          <w:szCs w:val="28"/>
          <w:lang w:val="en-US" w:eastAsia="zh-CN"/>
        </w:rPr>
        <w:t xml:space="preserve">    2</w:t>
      </w:r>
      <w:r>
        <w:rPr>
          <w:rFonts w:hint="default" w:ascii="Times New Roman" w:hAnsi="Times New Roman" w:eastAsia="仿宋_GB2312" w:cs="Times New Roman"/>
          <w:sz w:val="28"/>
          <w:szCs w:val="28"/>
        </w:rPr>
        <w:t>、具有良好的商业信誉和健全的财务会计制度</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年度经审计的财务报告复印件</w:t>
      </w:r>
      <w:r>
        <w:rPr>
          <w:rFonts w:hint="default" w:ascii="Times New Roman" w:hAnsi="Times New Roman" w:eastAsia="仿宋_GB2312" w:cs="Times New Roman"/>
          <w:sz w:val="28"/>
          <w:szCs w:val="28"/>
          <w:lang w:eastAsia="zh-CN"/>
        </w:rPr>
        <w:t>（加盖公章））</w:t>
      </w:r>
    </w:p>
    <w:p w14:paraId="0187D85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rPr>
        <w:t>有依法缴纳税收和社会保障资金的良好记录</w:t>
      </w:r>
      <w:r>
        <w:rPr>
          <w:rFonts w:hint="default" w:ascii="Times New Roman" w:hAnsi="Times New Roman" w:eastAsia="仿宋_GB2312" w:cs="Times New Roman"/>
          <w:sz w:val="28"/>
          <w:szCs w:val="28"/>
          <w:lang w:eastAsia="zh-CN"/>
        </w:rPr>
        <w:t>。（2026</w:t>
      </w:r>
      <w:r>
        <w:rPr>
          <w:rFonts w:hint="default" w:ascii="Times New Roman" w:hAnsi="Times New Roman" w:eastAsia="仿宋_GB2312" w:cs="Times New Roman"/>
          <w:sz w:val="28"/>
          <w:szCs w:val="28"/>
        </w:rPr>
        <w:t>年1月-</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rPr>
        <w:t>月的纳税证明和社保证明</w:t>
      </w:r>
      <w:r>
        <w:rPr>
          <w:rFonts w:hint="default" w:ascii="Times New Roman" w:hAnsi="Times New Roman" w:eastAsia="仿宋_GB2312" w:cs="Times New Roman"/>
          <w:sz w:val="28"/>
          <w:szCs w:val="28"/>
          <w:lang w:eastAsia="zh-CN"/>
        </w:rPr>
        <w:t>）</w:t>
      </w:r>
    </w:p>
    <w:p w14:paraId="7DCCE05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近</w:t>
      </w:r>
      <w:r>
        <w:rPr>
          <w:rFonts w:hint="default" w:ascii="Times New Roman" w:hAnsi="Times New Roman" w:eastAsia="仿宋_GB2312" w:cs="Times New Roman"/>
          <w:sz w:val="28"/>
          <w:szCs w:val="28"/>
          <w:lang w:val="en-US" w:eastAsia="zh-CN"/>
        </w:rPr>
        <w:t>2年</w:t>
      </w:r>
      <w:r>
        <w:rPr>
          <w:rFonts w:hint="default" w:ascii="Times New Roman" w:hAnsi="Times New Roman" w:eastAsia="仿宋_GB2312" w:cs="Times New Roman"/>
          <w:sz w:val="28"/>
          <w:szCs w:val="28"/>
        </w:rPr>
        <w:t>获奖</w:t>
      </w:r>
      <w:r>
        <w:rPr>
          <w:rFonts w:hint="default" w:ascii="Times New Roman" w:hAnsi="Times New Roman" w:eastAsia="仿宋_GB2312" w:cs="Times New Roman"/>
          <w:sz w:val="28"/>
          <w:szCs w:val="28"/>
          <w:lang w:eastAsia="zh-CN"/>
        </w:rPr>
        <w:t>情况</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eastAsia="zh-CN"/>
        </w:rPr>
        <w:t>（附件</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w:t>
      </w:r>
    </w:p>
    <w:p w14:paraId="7BDC7F8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（二）比选申请人比选（开标之日）前2年内无不良行为记录的证明文件（单位自行承诺）。</w:t>
      </w:r>
      <w:r>
        <w:rPr>
          <w:rFonts w:hint="default" w:ascii="Times New Roman" w:hAnsi="Times New Roman" w:eastAsia="仿宋_GB2312" w:cs="Times New Roman"/>
          <w:sz w:val="28"/>
          <w:szCs w:val="28"/>
          <w:lang w:eastAsia="zh-CN"/>
        </w:rPr>
        <w:t>（附件</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lang w:eastAsia="zh-CN"/>
        </w:rPr>
        <w:t>）</w:t>
      </w:r>
    </w:p>
    <w:p w14:paraId="1E9C46C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（三）公司固定人员花名册（附执业资格证书、联系方式、劳动合同、从业经验和社保证明材料）。</w:t>
      </w:r>
    </w:p>
    <w:p w14:paraId="18906DC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（四）比选申请人在常德市辖区内固定办公室场所的证明（房屋产权证明或租赁合同及办公场地图片资料）。</w:t>
      </w:r>
      <w:r>
        <w:rPr>
          <w:rFonts w:hint="default" w:ascii="Times New Roman" w:hAnsi="Times New Roman" w:eastAsia="仿宋_GB2312" w:cs="Times New Roman"/>
          <w:sz w:val="28"/>
          <w:szCs w:val="28"/>
          <w:lang w:eastAsia="zh-CN"/>
        </w:rPr>
        <w:t>（附件</w:t>
      </w:r>
      <w:r>
        <w:rPr>
          <w:rFonts w:hint="default"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lang w:eastAsia="zh-CN"/>
        </w:rPr>
        <w:t>）</w:t>
      </w:r>
    </w:p>
    <w:p w14:paraId="316A0C9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三、近2年相关业绩</w:t>
      </w:r>
      <w:r>
        <w:rPr>
          <w:rFonts w:hint="default" w:ascii="Times New Roman" w:hAnsi="Times New Roman" w:eastAsia="仿宋_GB2312" w:cs="Times New Roman"/>
          <w:sz w:val="28"/>
          <w:szCs w:val="28"/>
          <w:lang w:eastAsia="zh-CN"/>
        </w:rPr>
        <w:t>（参加</w:t>
      </w:r>
      <w:r>
        <w:rPr>
          <w:rFonts w:hint="default" w:ascii="Times New Roman" w:hAnsi="Times New Roman" w:eastAsia="仿宋_GB2312" w:cs="Times New Roman"/>
          <w:sz w:val="28"/>
          <w:szCs w:val="28"/>
        </w:rPr>
        <w:t>比选</w:t>
      </w:r>
      <w:r>
        <w:rPr>
          <w:rFonts w:hint="default" w:ascii="Times New Roman" w:hAnsi="Times New Roman" w:eastAsia="仿宋_GB2312" w:cs="Times New Roman"/>
          <w:sz w:val="28"/>
          <w:szCs w:val="28"/>
          <w:lang w:eastAsia="zh-CN"/>
        </w:rPr>
        <w:t>单位提供）（附件</w:t>
      </w:r>
      <w:r>
        <w:rPr>
          <w:rFonts w:hint="default" w:ascii="Times New Roman" w:hAnsi="Times New Roman" w:eastAsia="仿宋_GB2312" w:cs="Times New Roman"/>
          <w:sz w:val="28"/>
          <w:szCs w:val="28"/>
          <w:lang w:val="en-US" w:eastAsia="zh-CN"/>
        </w:rPr>
        <w:t>8</w:t>
      </w:r>
      <w:r>
        <w:rPr>
          <w:rFonts w:hint="default" w:ascii="Times New Roman" w:hAnsi="Times New Roman" w:eastAsia="仿宋_GB2312" w:cs="Times New Roman"/>
          <w:sz w:val="28"/>
          <w:szCs w:val="28"/>
          <w:lang w:eastAsia="zh-CN"/>
        </w:rPr>
        <w:t>）</w:t>
      </w:r>
    </w:p>
    <w:p w14:paraId="4E7FFCE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（一）具有履行</w:t>
      </w:r>
      <w:r>
        <w:rPr>
          <w:rFonts w:hint="default" w:ascii="Times New Roman" w:hAnsi="Times New Roman" w:eastAsia="仿宋_GB2312" w:cs="Times New Roman"/>
          <w:sz w:val="28"/>
          <w:szCs w:val="28"/>
          <w:lang w:eastAsia="zh-CN"/>
        </w:rPr>
        <w:t>服务</w:t>
      </w:r>
      <w:r>
        <w:rPr>
          <w:rFonts w:hint="default" w:ascii="Times New Roman" w:hAnsi="Times New Roman" w:eastAsia="仿宋_GB2312" w:cs="Times New Roman"/>
          <w:sz w:val="28"/>
          <w:szCs w:val="28"/>
        </w:rPr>
        <w:t>所必需的设备和专业技术能力 (招标代理业绩以中标通知书注明的中标金额和时间为准；其他服务机构业绩以中标通知书注明的中标金额和时间或合同注明的金额和时间为准。</w:t>
      </w:r>
      <w:r>
        <w:rPr>
          <w:rFonts w:hint="default" w:ascii="Times New Roman" w:hAnsi="Times New Roman" w:eastAsia="仿宋_GB2312" w:cs="Times New Roman"/>
          <w:sz w:val="28"/>
          <w:szCs w:val="28"/>
          <w:lang w:eastAsia="zh-CN"/>
        </w:rPr>
        <w:t>）</w:t>
      </w:r>
    </w:p>
    <w:p w14:paraId="176B589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（二）按项目大小排列并分页小计，最后汇总。</w:t>
      </w:r>
    </w:p>
    <w:p w14:paraId="1ABC6FE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（三）招标代理没有中标通知书或评价意见（含不满意）的不计业绩。</w:t>
      </w:r>
    </w:p>
    <w:p w14:paraId="5A55422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（四）客户评价意见与中标通知书或合同分别按汇总表上的先后顺序制作。</w:t>
      </w:r>
    </w:p>
    <w:p w14:paraId="6F6A657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（五）服务公司内部组织结构、工作流程、岗位职责、规章制度、管理办法及收费标准说明（申请机构需提供明确的收费和说明，附收费许可证明文件）。</w:t>
      </w:r>
    </w:p>
    <w:p w14:paraId="58B8A4A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（六）评</w:t>
      </w:r>
      <w:r>
        <w:rPr>
          <w:rFonts w:hint="default" w:ascii="Times New Roman" w:hAnsi="Times New Roman" w:eastAsia="仿宋_GB2312" w:cs="Times New Roman"/>
          <w:sz w:val="28"/>
          <w:szCs w:val="28"/>
          <w:lang w:eastAsia="zh-CN"/>
        </w:rPr>
        <w:t>审</w:t>
      </w:r>
      <w:r>
        <w:rPr>
          <w:rFonts w:hint="default" w:ascii="Times New Roman" w:hAnsi="Times New Roman" w:eastAsia="仿宋_GB2312" w:cs="Times New Roman"/>
          <w:sz w:val="28"/>
          <w:szCs w:val="28"/>
        </w:rPr>
        <w:t>办法规定的其它资料。</w:t>
      </w:r>
    </w:p>
    <w:p w14:paraId="56582C6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四、模拟服务案例</w:t>
      </w:r>
      <w:r>
        <w:rPr>
          <w:rFonts w:hint="default" w:ascii="Times New Roman" w:hAnsi="Times New Roman" w:eastAsia="仿宋_GB2312" w:cs="Times New Roman"/>
          <w:sz w:val="28"/>
          <w:szCs w:val="28"/>
          <w:lang w:eastAsia="zh-CN"/>
        </w:rPr>
        <w:t>（参加</w:t>
      </w:r>
      <w:r>
        <w:rPr>
          <w:rFonts w:hint="default" w:ascii="Times New Roman" w:hAnsi="Times New Roman" w:eastAsia="仿宋_GB2312" w:cs="Times New Roman"/>
          <w:sz w:val="28"/>
          <w:szCs w:val="28"/>
        </w:rPr>
        <w:t>比选</w:t>
      </w:r>
      <w:r>
        <w:rPr>
          <w:rFonts w:hint="default" w:ascii="Times New Roman" w:hAnsi="Times New Roman" w:eastAsia="仿宋_GB2312" w:cs="Times New Roman"/>
          <w:sz w:val="28"/>
          <w:szCs w:val="28"/>
          <w:lang w:eastAsia="zh-CN"/>
        </w:rPr>
        <w:t>单位提供）</w:t>
      </w:r>
    </w:p>
    <w:p w14:paraId="165BEBB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五、以上所有证明材料需胶装成册（一正</w:t>
      </w:r>
      <w:r>
        <w:rPr>
          <w:rFonts w:hint="default" w:ascii="Times New Roman" w:hAnsi="Times New Roman" w:eastAsia="仿宋_GB2312" w:cs="Times New Roman"/>
          <w:sz w:val="28"/>
          <w:szCs w:val="28"/>
          <w:lang w:val="en-US" w:eastAsia="zh-CN"/>
        </w:rPr>
        <w:t>一</w:t>
      </w:r>
      <w:r>
        <w:rPr>
          <w:rFonts w:hint="default" w:ascii="Times New Roman" w:hAnsi="Times New Roman" w:eastAsia="仿宋_GB2312" w:cs="Times New Roman"/>
          <w:sz w:val="28"/>
          <w:szCs w:val="28"/>
        </w:rPr>
        <w:t>副），含目录及页码，并加盖公司公章。</w:t>
      </w:r>
    </w:p>
    <w:p w14:paraId="6E02FE4F">
      <w:pPr>
        <w:widowControl/>
        <w:shd w:val="clear" w:color="auto" w:fill="FFFFFF"/>
        <w:spacing w:before="100" w:beforeAutospacing="1" w:after="100" w:afterAutospacing="1" w:line="560" w:lineRule="exact"/>
        <w:jc w:val="left"/>
        <w:rPr>
          <w:rFonts w:hint="default" w:ascii="Times New Roman" w:hAnsi="Times New Roman" w:eastAsia="仿宋_GB2312" w:cs="Times New Roman"/>
          <w:color w:val="000000"/>
          <w:kern w:val="0"/>
          <w:sz w:val="28"/>
          <w:szCs w:val="28"/>
          <w:shd w:val="clear" w:color="auto" w:fill="FFFFFF"/>
          <w:lang w:bidi="ar"/>
        </w:rPr>
      </w:pPr>
    </w:p>
    <w:p w14:paraId="0E5F3281">
      <w:pPr>
        <w:widowControl/>
        <w:shd w:val="clear" w:color="auto" w:fill="FFFFFF"/>
        <w:spacing w:before="100" w:beforeAutospacing="1" w:after="100" w:afterAutospacing="1" w:line="560" w:lineRule="exact"/>
        <w:jc w:val="left"/>
        <w:rPr>
          <w:rFonts w:hint="default" w:ascii="Times New Roman" w:hAnsi="Times New Roman" w:eastAsia="仿宋_GB2312" w:cs="Times New Roman"/>
          <w:color w:val="000000"/>
          <w:kern w:val="0"/>
          <w:sz w:val="28"/>
          <w:szCs w:val="28"/>
          <w:shd w:val="clear" w:color="auto" w:fill="FFFFFF"/>
          <w:lang w:bidi="ar"/>
        </w:rPr>
      </w:pPr>
    </w:p>
    <w:p w14:paraId="6613D050">
      <w:pPr>
        <w:widowControl/>
        <w:shd w:val="clear" w:color="auto" w:fill="FFFFFF"/>
        <w:spacing w:before="100" w:beforeAutospacing="1" w:after="100" w:afterAutospacing="1" w:line="540" w:lineRule="exact"/>
        <w:jc w:val="left"/>
        <w:rPr>
          <w:rFonts w:hint="default" w:ascii="Times New Roman" w:hAnsi="Times New Roman" w:eastAsia="仿宋_GB2312" w:cs="Times New Roman"/>
          <w:color w:val="000000"/>
          <w:kern w:val="0"/>
          <w:sz w:val="28"/>
          <w:szCs w:val="28"/>
          <w:shd w:val="clear" w:color="auto" w:fill="FFFFFF"/>
          <w:lang w:bidi="ar"/>
        </w:rPr>
      </w:pPr>
    </w:p>
    <w:p w14:paraId="254141C4">
      <w:pPr>
        <w:widowControl/>
        <w:shd w:val="clear" w:color="auto" w:fill="FFFFFF"/>
        <w:spacing w:before="100" w:beforeAutospacing="1" w:after="100" w:afterAutospacing="1" w:line="540" w:lineRule="exact"/>
        <w:jc w:val="left"/>
        <w:rPr>
          <w:rFonts w:hint="default" w:ascii="Times New Roman" w:hAnsi="Times New Roman" w:eastAsia="仿宋_GB2312" w:cs="Times New Roman"/>
          <w:color w:val="000000"/>
          <w:kern w:val="0"/>
          <w:sz w:val="28"/>
          <w:szCs w:val="28"/>
          <w:shd w:val="clear" w:color="auto" w:fill="FFFFFF"/>
          <w:lang w:bidi="ar"/>
        </w:rPr>
      </w:pPr>
    </w:p>
    <w:p w14:paraId="27C5ABF0">
      <w:pPr>
        <w:widowControl/>
        <w:shd w:val="clear" w:color="auto" w:fill="FFFFFF"/>
        <w:spacing w:before="100" w:beforeAutospacing="1" w:after="100" w:afterAutospacing="1" w:line="540" w:lineRule="exact"/>
        <w:jc w:val="left"/>
        <w:rPr>
          <w:rFonts w:hint="default" w:ascii="Times New Roman" w:hAnsi="Times New Roman" w:eastAsia="仿宋_GB2312" w:cs="Times New Roman"/>
          <w:color w:val="000000"/>
          <w:kern w:val="0"/>
          <w:sz w:val="28"/>
          <w:szCs w:val="28"/>
          <w:shd w:val="clear" w:color="auto" w:fill="FFFFFF"/>
          <w:lang w:bidi="ar"/>
        </w:rPr>
      </w:pPr>
    </w:p>
    <w:p w14:paraId="6DC1CDB6">
      <w:pPr>
        <w:widowControl/>
        <w:shd w:val="clear" w:color="auto" w:fill="FFFFFF"/>
        <w:spacing w:before="100" w:beforeAutospacing="1" w:after="100" w:afterAutospacing="1" w:line="540" w:lineRule="exact"/>
        <w:jc w:val="left"/>
        <w:rPr>
          <w:rFonts w:hint="default" w:ascii="Times New Roman" w:hAnsi="Times New Roman" w:eastAsia="仿宋_GB2312" w:cs="Times New Roman"/>
          <w:color w:val="000000"/>
          <w:kern w:val="0"/>
          <w:sz w:val="28"/>
          <w:szCs w:val="28"/>
          <w:shd w:val="clear" w:color="auto" w:fill="FFFFFF"/>
          <w:lang w:bidi="ar"/>
        </w:rPr>
      </w:pPr>
    </w:p>
    <w:p w14:paraId="2CD56519">
      <w:pPr>
        <w:widowControl/>
        <w:shd w:val="clear" w:color="auto" w:fill="FFFFFF"/>
        <w:spacing w:before="100" w:beforeAutospacing="1" w:after="100" w:afterAutospacing="1" w:line="540" w:lineRule="exact"/>
        <w:jc w:val="left"/>
        <w:rPr>
          <w:rFonts w:hint="default" w:ascii="Times New Roman" w:hAnsi="Times New Roman" w:eastAsia="仿宋_GB2312" w:cs="Times New Roman"/>
          <w:color w:val="000000"/>
          <w:kern w:val="0"/>
          <w:sz w:val="28"/>
          <w:szCs w:val="28"/>
          <w:shd w:val="clear" w:color="auto" w:fill="FFFFFF"/>
          <w:lang w:bidi="ar"/>
        </w:rPr>
      </w:pPr>
    </w:p>
    <w:p w14:paraId="76239CD6">
      <w:pPr>
        <w:widowControl/>
        <w:shd w:val="clear" w:color="auto" w:fill="FFFFFF"/>
        <w:spacing w:before="100" w:beforeAutospacing="1" w:after="100" w:afterAutospacing="1" w:line="540" w:lineRule="exact"/>
        <w:jc w:val="left"/>
        <w:rPr>
          <w:rFonts w:hint="default" w:ascii="Times New Roman" w:hAnsi="Times New Roman" w:eastAsia="仿宋_GB2312" w:cs="Times New Roman"/>
          <w:color w:val="1E1E1E"/>
          <w:sz w:val="28"/>
          <w:szCs w:val="28"/>
        </w:rPr>
      </w:pPr>
      <w:r>
        <w:rPr>
          <w:rFonts w:hint="default" w:ascii="Times New Roman" w:hAnsi="Times New Roman" w:eastAsia="黑体" w:cs="Times New Roman"/>
          <w:color w:val="000000"/>
          <w:kern w:val="0"/>
          <w:sz w:val="28"/>
          <w:szCs w:val="28"/>
          <w:shd w:val="clear" w:color="auto" w:fill="FFFFFF"/>
          <w:lang w:bidi="ar"/>
        </w:rPr>
        <w:t>附件1  </w:t>
      </w:r>
      <w:r>
        <w:rPr>
          <w:rFonts w:hint="default" w:ascii="Times New Roman" w:hAnsi="Times New Roman" w:eastAsia="仿宋_GB2312" w:cs="Times New Roman"/>
          <w:color w:val="000000"/>
          <w:kern w:val="0"/>
          <w:sz w:val="28"/>
          <w:szCs w:val="28"/>
          <w:shd w:val="clear" w:color="auto" w:fill="FFFFFF"/>
          <w:lang w:bidi="ar"/>
        </w:rPr>
        <w:t>        </w:t>
      </w:r>
    </w:p>
    <w:p w14:paraId="10B107B6">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w:hAnsi="Times New Roman" w:eastAsia="方正小标宋简体" w:cs="Times New Roman"/>
          <w:b w:val="0"/>
          <w:bCs w:val="0"/>
          <w:color w:val="000000"/>
          <w:kern w:val="0"/>
          <w:sz w:val="32"/>
          <w:szCs w:val="32"/>
          <w:shd w:val="clear" w:color="auto" w:fill="FFFFFF"/>
          <w:lang w:bidi="ar"/>
        </w:rPr>
      </w:pPr>
      <w:r>
        <w:rPr>
          <w:rFonts w:hint="default" w:ascii="Times New Roman" w:hAnsi="Times New Roman" w:eastAsia="方正小标宋简体" w:cs="Times New Roman"/>
          <w:b w:val="0"/>
          <w:bCs w:val="0"/>
          <w:color w:val="000000"/>
          <w:sz w:val="32"/>
          <w:szCs w:val="32"/>
          <w:shd w:val="clear" w:color="auto" w:fill="FFFFFF"/>
        </w:rPr>
        <w:t>资格复核</w:t>
      </w:r>
      <w:r>
        <w:rPr>
          <w:rFonts w:hint="default" w:ascii="Times New Roman" w:hAnsi="Times New Roman" w:eastAsia="方正小标宋简体" w:cs="Times New Roman"/>
          <w:b w:val="0"/>
          <w:bCs w:val="0"/>
          <w:color w:val="000000"/>
          <w:sz w:val="32"/>
          <w:szCs w:val="32"/>
          <w:shd w:val="clear" w:color="auto" w:fill="FFFFFF"/>
          <w:lang w:eastAsia="zh-CN"/>
        </w:rPr>
        <w:t>、</w:t>
      </w:r>
      <w:r>
        <w:rPr>
          <w:rFonts w:hint="default" w:ascii="Times New Roman" w:hAnsi="Times New Roman" w:eastAsia="方正小标宋简体" w:cs="Times New Roman"/>
          <w:b w:val="0"/>
          <w:bCs w:val="0"/>
          <w:color w:val="000000"/>
          <w:kern w:val="0"/>
          <w:sz w:val="32"/>
          <w:szCs w:val="32"/>
          <w:shd w:val="clear" w:color="auto" w:fill="FFFFFF"/>
          <w:lang w:bidi="ar"/>
        </w:rPr>
        <w:t>比选申请函</w:t>
      </w:r>
    </w:p>
    <w:p w14:paraId="1E87E832">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jc w:val="center"/>
        <w:textAlignment w:val="auto"/>
        <w:rPr>
          <w:rFonts w:hint="default" w:ascii="Times New Roman" w:hAnsi="Times New Roman" w:eastAsia="仿宋_GB2312" w:cs="Times New Roman"/>
          <w:b/>
          <w:bCs/>
          <w:color w:val="1E1E1E"/>
          <w:sz w:val="28"/>
          <w:szCs w:val="28"/>
        </w:rPr>
      </w:pPr>
      <w:r>
        <w:rPr>
          <w:rFonts w:hint="default" w:ascii="Times New Roman" w:hAnsi="Times New Roman" w:eastAsia="仿宋_GB2312" w:cs="Times New Roman"/>
          <w:color w:val="000000"/>
          <w:kern w:val="0"/>
          <w:sz w:val="28"/>
          <w:szCs w:val="28"/>
          <w:shd w:val="clear" w:color="auto" w:fill="FFFFFF"/>
          <w:lang w:eastAsia="zh-CN" w:bidi="ar"/>
        </w:rPr>
        <w:t>（参加</w:t>
      </w:r>
      <w:r>
        <w:rPr>
          <w:rFonts w:hint="default" w:ascii="Times New Roman" w:hAnsi="Times New Roman" w:eastAsia="仿宋_GB2312" w:cs="Times New Roman"/>
          <w:color w:val="000000"/>
          <w:spacing w:val="15"/>
          <w:kern w:val="0"/>
          <w:sz w:val="28"/>
          <w:szCs w:val="28"/>
          <w:shd w:val="clear" w:color="auto" w:fill="FFFFFF"/>
          <w:lang w:bidi="ar"/>
        </w:rPr>
        <w:t>资格复核</w:t>
      </w:r>
      <w:r>
        <w:rPr>
          <w:rFonts w:hint="default" w:ascii="Times New Roman" w:hAnsi="Times New Roman" w:eastAsia="仿宋_GB2312" w:cs="Times New Roman"/>
          <w:color w:val="000000"/>
          <w:spacing w:val="15"/>
          <w:kern w:val="0"/>
          <w:sz w:val="28"/>
          <w:szCs w:val="28"/>
          <w:shd w:val="clear" w:color="auto" w:fill="FFFFFF"/>
          <w:lang w:eastAsia="zh-CN" w:bidi="ar"/>
        </w:rPr>
        <w:t>单位、</w:t>
      </w:r>
      <w:r>
        <w:rPr>
          <w:rFonts w:hint="default" w:ascii="Times New Roman" w:hAnsi="Times New Roman" w:eastAsia="仿宋_GB2312" w:cs="Times New Roman"/>
          <w:color w:val="000000"/>
          <w:kern w:val="0"/>
          <w:sz w:val="28"/>
          <w:szCs w:val="28"/>
          <w:shd w:val="clear" w:color="auto" w:fill="FFFFFF"/>
          <w:lang w:bidi="ar"/>
        </w:rPr>
        <w:t>比选</w:t>
      </w:r>
      <w:r>
        <w:rPr>
          <w:rFonts w:hint="default" w:ascii="Times New Roman" w:hAnsi="Times New Roman" w:eastAsia="仿宋_GB2312" w:cs="Times New Roman"/>
          <w:color w:val="000000"/>
          <w:kern w:val="0"/>
          <w:sz w:val="28"/>
          <w:szCs w:val="28"/>
          <w:shd w:val="clear" w:color="auto" w:fill="FFFFFF"/>
          <w:lang w:eastAsia="zh-CN" w:bidi="ar"/>
        </w:rPr>
        <w:t>单位提供）</w:t>
      </w:r>
    </w:p>
    <w:p w14:paraId="3B3574F4">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致：</w:t>
      </w:r>
    </w:p>
    <w:p w14:paraId="281A6725">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     </w:t>
      </w:r>
      <w:r>
        <w:rPr>
          <w:rFonts w:hint="default" w:ascii="Times New Roman" w:hAnsi="Times New Roman" w:eastAsia="仿宋_GB2312" w:cs="Times New Roman"/>
          <w:color w:val="000000"/>
          <w:kern w:val="0"/>
          <w:sz w:val="28"/>
          <w:szCs w:val="28"/>
          <w:u w:val="single"/>
          <w:shd w:val="clear" w:color="auto" w:fill="FFFFFF"/>
          <w:lang w:bidi="ar"/>
        </w:rPr>
        <w:t>                  （</w:t>
      </w:r>
      <w:r>
        <w:rPr>
          <w:rFonts w:hint="default" w:ascii="Times New Roman" w:hAnsi="Times New Roman" w:eastAsia="仿宋_GB2312" w:cs="Times New Roman"/>
          <w:color w:val="000000"/>
          <w:kern w:val="0"/>
          <w:sz w:val="28"/>
          <w:szCs w:val="28"/>
          <w:shd w:val="clear" w:color="auto" w:fill="FFFFFF"/>
          <w:lang w:bidi="ar"/>
        </w:rPr>
        <w:t>申请单位名称）参加贵方的</w:t>
      </w:r>
      <w:r>
        <w:rPr>
          <w:rFonts w:hint="default" w:ascii="Times New Roman" w:hAnsi="Times New Roman" w:eastAsia="仿宋_GB2312" w:cs="Times New Roman"/>
          <w:color w:val="000000"/>
          <w:kern w:val="0"/>
          <w:sz w:val="28"/>
          <w:szCs w:val="28"/>
          <w:u w:val="single"/>
          <w:shd w:val="clear" w:color="auto" w:fill="FFFFFF"/>
          <w:lang w:bidi="ar"/>
        </w:rPr>
        <w:t>                （比选项目名称）比选的有关活动。</w:t>
      </w:r>
    </w:p>
    <w:p w14:paraId="06D1434B">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7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我方安排的项目部人员：</w:t>
      </w:r>
    </w:p>
    <w:p w14:paraId="1E080B10">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7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项目负责人</w:t>
      </w:r>
      <w:r>
        <w:rPr>
          <w:rFonts w:hint="default" w:ascii="Times New Roman" w:hAnsi="Times New Roman" w:eastAsia="仿宋_GB2312" w:cs="Times New Roman"/>
          <w:color w:val="000000"/>
          <w:kern w:val="0"/>
          <w:sz w:val="28"/>
          <w:szCs w:val="28"/>
          <w:shd w:val="clear" w:color="auto" w:fill="FFFFFF"/>
          <w:lang w:val="en-US" w:eastAsia="zh-CN" w:bidi="ar"/>
        </w:rPr>
        <w:t xml:space="preserve"> </w:t>
      </w:r>
      <w:r>
        <w:rPr>
          <w:rFonts w:hint="default" w:ascii="Times New Roman" w:hAnsi="Times New Roman" w:eastAsia="仿宋_GB2312" w:cs="Times New Roman"/>
          <w:color w:val="000000"/>
          <w:kern w:val="0"/>
          <w:sz w:val="28"/>
          <w:szCs w:val="28"/>
          <w:shd w:val="clear" w:color="auto" w:fill="FFFFFF"/>
          <w:lang w:bidi="ar"/>
        </w:rPr>
        <w:t>： 姓名：        职称：       证号：</w:t>
      </w:r>
    </w:p>
    <w:p w14:paraId="7D6ADA56">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7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项目组人员1：姓名：        职称：       证号：</w:t>
      </w:r>
    </w:p>
    <w:p w14:paraId="5DB726A3">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7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项目组人员2：姓名：        职称：       证号：</w:t>
      </w:r>
    </w:p>
    <w:p w14:paraId="36081DAE">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7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项目组人员N：姓名：        职称：       证号：</w:t>
      </w:r>
    </w:p>
    <w:p w14:paraId="7E1CD7F8">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28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  我方同意在本比选申请函递交截止时间起</w:t>
      </w:r>
      <w:r>
        <w:rPr>
          <w:rFonts w:hint="default" w:ascii="Times New Roman" w:hAnsi="Times New Roman" w:eastAsia="仿宋_GB2312" w:cs="Times New Roman"/>
          <w:color w:val="000000"/>
          <w:kern w:val="0"/>
          <w:sz w:val="28"/>
          <w:szCs w:val="28"/>
          <w:u w:val="single"/>
          <w:shd w:val="clear" w:color="auto" w:fill="FFFFFF"/>
          <w:lang w:bidi="ar"/>
        </w:rPr>
        <w:t> 60</w:t>
      </w:r>
      <w:r>
        <w:rPr>
          <w:rFonts w:hint="default" w:ascii="Times New Roman" w:hAnsi="Times New Roman" w:eastAsia="仿宋_GB2312" w:cs="Times New Roman"/>
          <w:color w:val="000000"/>
          <w:kern w:val="0"/>
          <w:sz w:val="28"/>
          <w:szCs w:val="28"/>
          <w:shd w:val="clear" w:color="auto" w:fill="FFFFFF"/>
          <w:lang w:bidi="ar"/>
        </w:rPr>
        <w:t>天内，遵守本比选申请文件的承诺，且在此期限内具有约束力。</w:t>
      </w:r>
    </w:p>
    <w:p w14:paraId="46D5AFF2">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7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与本比选有关的一切正式往来函件请寄：</w:t>
      </w:r>
    </w:p>
    <w:p w14:paraId="29D5392E">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7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地址：</w:t>
      </w:r>
      <w:r>
        <w:rPr>
          <w:rFonts w:hint="default" w:ascii="Times New Roman" w:hAnsi="Times New Roman" w:eastAsia="仿宋_GB2312" w:cs="Times New Roman"/>
          <w:color w:val="000000"/>
          <w:kern w:val="0"/>
          <w:sz w:val="28"/>
          <w:szCs w:val="28"/>
          <w:u w:val="single"/>
          <w:shd w:val="clear" w:color="auto" w:fill="FFFFFF"/>
          <w:lang w:bidi="ar"/>
        </w:rPr>
        <w:t>                </w:t>
      </w:r>
      <w:r>
        <w:rPr>
          <w:rFonts w:hint="default" w:ascii="Times New Roman" w:hAnsi="Times New Roman" w:eastAsia="仿宋_GB2312" w:cs="Times New Roman"/>
          <w:color w:val="000000"/>
          <w:kern w:val="0"/>
          <w:sz w:val="28"/>
          <w:szCs w:val="28"/>
          <w:shd w:val="clear" w:color="auto" w:fill="FFFFFF"/>
          <w:lang w:bidi="ar"/>
        </w:rPr>
        <w:t>      邮编：</w:t>
      </w:r>
      <w:r>
        <w:rPr>
          <w:rFonts w:hint="default" w:ascii="Times New Roman" w:hAnsi="Times New Roman" w:eastAsia="仿宋_GB2312" w:cs="Times New Roman"/>
          <w:color w:val="000000"/>
          <w:kern w:val="0"/>
          <w:sz w:val="28"/>
          <w:szCs w:val="28"/>
          <w:u w:val="single"/>
          <w:shd w:val="clear" w:color="auto" w:fill="FFFFFF"/>
          <w:lang w:bidi="ar"/>
        </w:rPr>
        <w:t>                 </w:t>
      </w:r>
    </w:p>
    <w:p w14:paraId="2BF3ED68">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7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电话：</w:t>
      </w:r>
      <w:r>
        <w:rPr>
          <w:rFonts w:hint="default" w:ascii="Times New Roman" w:hAnsi="Times New Roman" w:eastAsia="仿宋_GB2312" w:cs="Times New Roman"/>
          <w:color w:val="000000"/>
          <w:kern w:val="0"/>
          <w:sz w:val="28"/>
          <w:szCs w:val="28"/>
          <w:u w:val="single"/>
          <w:shd w:val="clear" w:color="auto" w:fill="FFFFFF"/>
          <w:lang w:bidi="ar"/>
        </w:rPr>
        <w:t>                </w:t>
      </w:r>
      <w:r>
        <w:rPr>
          <w:rFonts w:hint="default" w:ascii="Times New Roman" w:hAnsi="Times New Roman" w:eastAsia="仿宋_GB2312" w:cs="Times New Roman"/>
          <w:color w:val="000000"/>
          <w:kern w:val="0"/>
          <w:sz w:val="28"/>
          <w:szCs w:val="28"/>
          <w:shd w:val="clear" w:color="auto" w:fill="FFFFFF"/>
          <w:lang w:bidi="ar"/>
        </w:rPr>
        <w:t>      传真：</w:t>
      </w:r>
      <w:r>
        <w:rPr>
          <w:rFonts w:hint="default" w:ascii="Times New Roman" w:hAnsi="Times New Roman" w:eastAsia="仿宋_GB2312" w:cs="Times New Roman"/>
          <w:color w:val="000000"/>
          <w:kern w:val="0"/>
          <w:sz w:val="28"/>
          <w:szCs w:val="28"/>
          <w:u w:val="single"/>
          <w:shd w:val="clear" w:color="auto" w:fill="FFFFFF"/>
          <w:lang w:bidi="ar"/>
        </w:rPr>
        <w:t>                </w:t>
      </w:r>
      <w:r>
        <w:rPr>
          <w:rFonts w:hint="default" w:ascii="Times New Roman" w:hAnsi="Times New Roman" w:eastAsia="仿宋_GB2312" w:cs="Times New Roman"/>
          <w:color w:val="000000"/>
          <w:kern w:val="0"/>
          <w:sz w:val="28"/>
          <w:szCs w:val="28"/>
          <w:shd w:val="clear" w:color="auto" w:fill="FFFFFF"/>
          <w:lang w:bidi="ar"/>
        </w:rPr>
        <w:t> </w:t>
      </w:r>
    </w:p>
    <w:p w14:paraId="63D37558">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60" w:firstLineChars="20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比选申请单位（公章）：</w:t>
      </w:r>
      <w:r>
        <w:rPr>
          <w:rFonts w:hint="default" w:ascii="Times New Roman" w:hAnsi="Times New Roman" w:eastAsia="仿宋_GB2312" w:cs="Times New Roman"/>
          <w:color w:val="000000"/>
          <w:kern w:val="0"/>
          <w:sz w:val="28"/>
          <w:szCs w:val="28"/>
          <w:u w:val="single"/>
          <w:shd w:val="clear" w:color="auto" w:fill="FFFFFF"/>
          <w:lang w:bidi="ar"/>
        </w:rPr>
        <w:t>                     </w:t>
      </w:r>
    </w:p>
    <w:p w14:paraId="660D2527">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60" w:firstLineChars="200"/>
        <w:jc w:val="left"/>
        <w:textAlignment w:val="auto"/>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bidi="ar"/>
        </w:rPr>
        <w:t>法定代表人（或授权人）签字并盖章</w:t>
      </w:r>
      <w:r>
        <w:rPr>
          <w:rFonts w:hint="default" w:ascii="Times New Roman" w:hAnsi="Times New Roman" w:eastAsia="仿宋_GB2312" w:cs="Times New Roman"/>
          <w:color w:val="000000"/>
          <w:kern w:val="0"/>
          <w:sz w:val="28"/>
          <w:szCs w:val="28"/>
          <w:u w:val="single"/>
          <w:shd w:val="clear" w:color="auto" w:fill="FFFFFF"/>
          <w:lang w:bidi="ar"/>
        </w:rPr>
        <w:t>          </w:t>
      </w:r>
    </w:p>
    <w:p w14:paraId="74428946">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00" w:lineRule="exact"/>
        <w:ind w:firstLine="5040" w:firstLineChars="1800"/>
        <w:jc w:val="left"/>
        <w:textAlignment w:val="auto"/>
        <w:rPr>
          <w:rFonts w:hint="default" w:ascii="Times New Roman" w:hAnsi="Times New Roman" w:eastAsia="仿宋_GB2312" w:cs="Times New Roman"/>
          <w:color w:val="000000"/>
          <w:kern w:val="0"/>
          <w:sz w:val="28"/>
          <w:szCs w:val="28"/>
          <w:shd w:val="clear" w:color="auto" w:fill="FFFFFF"/>
          <w:lang w:bidi="ar"/>
        </w:rPr>
      </w:pPr>
      <w:r>
        <w:rPr>
          <w:rFonts w:hint="default" w:ascii="Times New Roman" w:hAnsi="Times New Roman" w:eastAsia="仿宋_GB2312" w:cs="Times New Roman"/>
          <w:color w:val="000000"/>
          <w:kern w:val="0"/>
          <w:sz w:val="28"/>
          <w:szCs w:val="28"/>
          <w:shd w:val="clear" w:color="auto" w:fill="FFFFFF"/>
          <w:lang w:bidi="ar"/>
        </w:rPr>
        <w:t>年    月   日  </w:t>
      </w:r>
    </w:p>
    <w:p w14:paraId="50906445">
      <w:pPr>
        <w:widowControl/>
        <w:shd w:val="clear" w:color="auto" w:fill="FFFFFF"/>
        <w:spacing w:before="100" w:beforeAutospacing="1" w:after="100" w:afterAutospacing="1" w:line="560" w:lineRule="exact"/>
        <w:jc w:val="left"/>
        <w:rPr>
          <w:rFonts w:hint="default" w:ascii="Times New Roman" w:hAnsi="Times New Roman" w:eastAsia="仿宋_GB2312" w:cs="Times New Roman"/>
          <w:color w:val="1E1E1E"/>
          <w:sz w:val="28"/>
          <w:szCs w:val="28"/>
        </w:rPr>
      </w:pPr>
      <w:r>
        <w:rPr>
          <w:rFonts w:hint="default" w:ascii="Times New Roman" w:hAnsi="Times New Roman" w:eastAsia="黑体" w:cs="Times New Roman"/>
          <w:b/>
          <w:bCs/>
          <w:color w:val="1E1E1E"/>
          <w:kern w:val="0"/>
          <w:sz w:val="28"/>
          <w:szCs w:val="28"/>
          <w:shd w:val="clear" w:color="auto" w:fill="FFFFFF"/>
          <w:lang w:bidi="ar"/>
        </w:rPr>
        <w:t> </w:t>
      </w:r>
      <w:r>
        <w:rPr>
          <w:rFonts w:hint="default" w:ascii="Times New Roman" w:hAnsi="Times New Roman" w:eastAsia="黑体" w:cs="Times New Roman"/>
          <w:color w:val="1E1E1E"/>
          <w:kern w:val="0"/>
          <w:sz w:val="28"/>
          <w:szCs w:val="28"/>
          <w:shd w:val="clear" w:color="auto" w:fill="FFFFFF"/>
          <w:lang w:bidi="ar"/>
        </w:rPr>
        <w:t>附件2 </w:t>
      </w:r>
      <w:r>
        <w:rPr>
          <w:rFonts w:hint="default" w:ascii="Times New Roman" w:hAnsi="Times New Roman" w:eastAsia="仿宋_GB2312" w:cs="Times New Roman"/>
          <w:color w:val="1E1E1E"/>
          <w:kern w:val="0"/>
          <w:sz w:val="28"/>
          <w:szCs w:val="28"/>
          <w:shd w:val="clear" w:color="auto" w:fill="FFFFFF"/>
          <w:lang w:bidi="ar"/>
        </w:rPr>
        <w:t>         </w:t>
      </w:r>
    </w:p>
    <w:p w14:paraId="3B833B9E">
      <w:pPr>
        <w:widowControl/>
        <w:shd w:val="clear" w:color="auto" w:fill="FFFFFF"/>
        <w:spacing w:before="100" w:beforeAutospacing="1" w:after="100" w:afterAutospacing="1" w:line="560" w:lineRule="exact"/>
        <w:jc w:val="center"/>
        <w:rPr>
          <w:rFonts w:hint="default" w:ascii="Times New Roman" w:hAnsi="Times New Roman" w:eastAsia="方正小标宋简体" w:cs="Times New Roman"/>
          <w:b/>
          <w:bCs/>
          <w:color w:val="1E1E1E"/>
          <w:kern w:val="0"/>
          <w:sz w:val="32"/>
          <w:szCs w:val="32"/>
          <w:shd w:val="clear" w:color="auto" w:fill="FFFFFF"/>
          <w:lang w:bidi="ar"/>
        </w:rPr>
      </w:pPr>
      <w:r>
        <w:rPr>
          <w:rFonts w:hint="default" w:ascii="Times New Roman" w:hAnsi="Times New Roman" w:eastAsia="方正小标宋简体" w:cs="Times New Roman"/>
          <w:b/>
          <w:bCs/>
          <w:color w:val="1E1E1E"/>
          <w:kern w:val="0"/>
          <w:sz w:val="32"/>
          <w:szCs w:val="32"/>
          <w:shd w:val="clear" w:color="auto" w:fill="FFFFFF"/>
          <w:lang w:bidi="ar"/>
        </w:rPr>
        <w:t>法定代表人身份证明</w:t>
      </w:r>
    </w:p>
    <w:p w14:paraId="563D47D4">
      <w:pPr>
        <w:widowControl/>
        <w:shd w:val="clear" w:color="auto" w:fill="FFFFFF"/>
        <w:spacing w:before="100" w:beforeAutospacing="1" w:after="100" w:afterAutospacing="1" w:line="560" w:lineRule="exact"/>
        <w:jc w:val="center"/>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eastAsia="zh-CN" w:bidi="ar"/>
        </w:rPr>
        <w:t>（参加</w:t>
      </w:r>
      <w:r>
        <w:rPr>
          <w:rFonts w:hint="default" w:ascii="Times New Roman" w:hAnsi="Times New Roman" w:eastAsia="仿宋_GB2312" w:cs="Times New Roman"/>
          <w:color w:val="000000"/>
          <w:spacing w:val="15"/>
          <w:kern w:val="0"/>
          <w:sz w:val="28"/>
          <w:szCs w:val="28"/>
          <w:shd w:val="clear" w:color="auto" w:fill="FFFFFF"/>
          <w:lang w:bidi="ar"/>
        </w:rPr>
        <w:t>资格复核</w:t>
      </w:r>
      <w:r>
        <w:rPr>
          <w:rFonts w:hint="default" w:ascii="Times New Roman" w:hAnsi="Times New Roman" w:eastAsia="仿宋_GB2312" w:cs="Times New Roman"/>
          <w:color w:val="000000"/>
          <w:spacing w:val="15"/>
          <w:kern w:val="0"/>
          <w:sz w:val="28"/>
          <w:szCs w:val="28"/>
          <w:shd w:val="clear" w:color="auto" w:fill="FFFFFF"/>
          <w:lang w:eastAsia="zh-CN" w:bidi="ar"/>
        </w:rPr>
        <w:t>单位、</w:t>
      </w:r>
      <w:r>
        <w:rPr>
          <w:rFonts w:hint="default" w:ascii="Times New Roman" w:hAnsi="Times New Roman" w:eastAsia="仿宋_GB2312" w:cs="Times New Roman"/>
          <w:color w:val="000000"/>
          <w:kern w:val="0"/>
          <w:sz w:val="28"/>
          <w:szCs w:val="28"/>
          <w:shd w:val="clear" w:color="auto" w:fill="FFFFFF"/>
          <w:lang w:bidi="ar"/>
        </w:rPr>
        <w:t>比选</w:t>
      </w:r>
      <w:r>
        <w:rPr>
          <w:rFonts w:hint="default" w:ascii="Times New Roman" w:hAnsi="Times New Roman" w:eastAsia="仿宋_GB2312" w:cs="Times New Roman"/>
          <w:color w:val="000000"/>
          <w:kern w:val="0"/>
          <w:sz w:val="28"/>
          <w:szCs w:val="28"/>
          <w:shd w:val="clear" w:color="auto" w:fill="FFFFFF"/>
          <w:lang w:eastAsia="zh-CN" w:bidi="ar"/>
        </w:rPr>
        <w:t>单位提供）</w:t>
      </w:r>
    </w:p>
    <w:p w14:paraId="0B20C18E">
      <w:pPr>
        <w:widowControl/>
        <w:shd w:val="clear" w:color="auto" w:fill="FFFFFF"/>
        <w:spacing w:before="100" w:beforeAutospacing="1" w:after="100" w:afterAutospacing="1" w:line="560" w:lineRule="exact"/>
        <w:ind w:firstLine="560" w:firstLineChars="200"/>
        <w:jc w:val="left"/>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1E1E1E"/>
          <w:kern w:val="0"/>
          <w:sz w:val="28"/>
          <w:szCs w:val="28"/>
          <w:shd w:val="clear" w:color="auto" w:fill="FFFFFF"/>
          <w:lang w:bidi="ar"/>
        </w:rPr>
        <w:t>比选人名称：</w:t>
      </w:r>
      <w:r>
        <w:rPr>
          <w:rFonts w:hint="default" w:ascii="Times New Roman" w:hAnsi="Times New Roman" w:eastAsia="仿宋_GB2312" w:cs="Times New Roman"/>
          <w:color w:val="1E1E1E"/>
          <w:kern w:val="0"/>
          <w:sz w:val="28"/>
          <w:szCs w:val="28"/>
          <w:u w:val="single"/>
          <w:shd w:val="clear" w:color="auto" w:fill="FFFFFF"/>
          <w:lang w:bidi="ar"/>
        </w:rPr>
        <w:t>                         </w:t>
      </w:r>
    </w:p>
    <w:p w14:paraId="0F9AB9FC">
      <w:pPr>
        <w:widowControl/>
        <w:shd w:val="clear" w:color="auto" w:fill="FFFFFF"/>
        <w:spacing w:before="100" w:beforeAutospacing="1" w:after="100" w:afterAutospacing="1" w:line="560" w:lineRule="exact"/>
        <w:ind w:firstLine="560" w:firstLineChars="200"/>
        <w:jc w:val="left"/>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1E1E1E"/>
          <w:kern w:val="0"/>
          <w:sz w:val="28"/>
          <w:szCs w:val="28"/>
          <w:shd w:val="clear" w:color="auto" w:fill="FFFFFF"/>
          <w:lang w:bidi="ar"/>
        </w:rPr>
        <w:t>单位性质：</w:t>
      </w:r>
      <w:r>
        <w:rPr>
          <w:rFonts w:hint="default" w:ascii="Times New Roman" w:hAnsi="Times New Roman" w:eastAsia="仿宋_GB2312" w:cs="Times New Roman"/>
          <w:color w:val="1E1E1E"/>
          <w:kern w:val="0"/>
          <w:sz w:val="28"/>
          <w:szCs w:val="28"/>
          <w:u w:val="single"/>
          <w:shd w:val="clear" w:color="auto" w:fill="FFFFFF"/>
          <w:lang w:bidi="ar"/>
        </w:rPr>
        <w:t>                           </w:t>
      </w:r>
    </w:p>
    <w:p w14:paraId="1CA6E789">
      <w:pPr>
        <w:widowControl/>
        <w:shd w:val="clear" w:color="auto" w:fill="FFFFFF"/>
        <w:spacing w:before="100" w:beforeAutospacing="1" w:after="100" w:afterAutospacing="1" w:line="560" w:lineRule="exact"/>
        <w:ind w:firstLine="560" w:firstLineChars="200"/>
        <w:jc w:val="left"/>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1E1E1E"/>
          <w:kern w:val="0"/>
          <w:sz w:val="28"/>
          <w:szCs w:val="28"/>
          <w:shd w:val="clear" w:color="auto" w:fill="FFFFFF"/>
          <w:lang w:bidi="ar"/>
        </w:rPr>
        <w:t>成立时间：</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年</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月</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日</w:t>
      </w:r>
    </w:p>
    <w:p w14:paraId="39CF93D9">
      <w:pPr>
        <w:widowControl/>
        <w:shd w:val="clear" w:color="auto" w:fill="FFFFFF"/>
        <w:spacing w:before="100" w:beforeAutospacing="1" w:after="100" w:afterAutospacing="1" w:line="560" w:lineRule="exact"/>
        <w:ind w:firstLine="560" w:firstLineChars="200"/>
        <w:jc w:val="left"/>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1E1E1E"/>
          <w:kern w:val="0"/>
          <w:sz w:val="28"/>
          <w:szCs w:val="28"/>
          <w:shd w:val="clear" w:color="auto" w:fill="FFFFFF"/>
          <w:lang w:bidi="ar"/>
        </w:rPr>
        <w:t>经营期限：</w:t>
      </w:r>
      <w:r>
        <w:rPr>
          <w:rFonts w:hint="default" w:ascii="Times New Roman" w:hAnsi="Times New Roman" w:eastAsia="仿宋_GB2312" w:cs="Times New Roman"/>
          <w:color w:val="1E1E1E"/>
          <w:kern w:val="0"/>
          <w:sz w:val="28"/>
          <w:szCs w:val="28"/>
          <w:u w:val="single"/>
          <w:shd w:val="clear" w:color="auto" w:fill="FFFFFF"/>
          <w:lang w:bidi="ar"/>
        </w:rPr>
        <w:t>            </w:t>
      </w:r>
    </w:p>
    <w:p w14:paraId="195189A4">
      <w:pPr>
        <w:widowControl/>
        <w:shd w:val="clear" w:color="auto" w:fill="FFFFFF"/>
        <w:spacing w:before="100" w:beforeAutospacing="1" w:after="100" w:afterAutospacing="1" w:line="560" w:lineRule="exact"/>
        <w:ind w:firstLine="560" w:firstLineChars="200"/>
        <w:jc w:val="left"/>
        <w:rPr>
          <w:rFonts w:hint="default" w:ascii="Times New Roman" w:hAnsi="Times New Roman" w:eastAsia="仿宋_GB2312" w:cs="Times New Roman"/>
          <w:color w:val="1E1E1E"/>
          <w:kern w:val="0"/>
          <w:sz w:val="28"/>
          <w:szCs w:val="28"/>
          <w:u w:val="single"/>
          <w:shd w:val="clear" w:color="auto" w:fill="FFFFFF"/>
          <w:lang w:bidi="ar"/>
        </w:rPr>
      </w:pPr>
      <w:r>
        <w:rPr>
          <w:rFonts w:hint="default" w:ascii="Times New Roman" w:hAnsi="Times New Roman" w:eastAsia="仿宋_GB2312" w:cs="Times New Roman"/>
          <w:color w:val="1E1E1E"/>
          <w:kern w:val="0"/>
          <w:sz w:val="28"/>
          <w:szCs w:val="28"/>
          <w:shd w:val="clear" w:color="auto" w:fill="FFFFFF"/>
          <w:lang w:bidi="ar"/>
        </w:rPr>
        <w:t>姓名：</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性别：</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年龄：</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职务：</w:t>
      </w:r>
      <w:r>
        <w:rPr>
          <w:rFonts w:hint="default" w:ascii="Times New Roman" w:hAnsi="Times New Roman" w:eastAsia="仿宋_GB2312" w:cs="Times New Roman"/>
          <w:color w:val="1E1E1E"/>
          <w:kern w:val="0"/>
          <w:sz w:val="28"/>
          <w:szCs w:val="28"/>
          <w:u w:val="single"/>
          <w:shd w:val="clear" w:color="auto" w:fill="FFFFFF"/>
          <w:lang w:bidi="ar"/>
        </w:rPr>
        <w:t>     </w:t>
      </w:r>
      <w:r>
        <w:rPr>
          <w:rFonts w:hint="eastAsia" w:ascii="Times New Roman" w:hAnsi="Times New Roman" w:eastAsia="仿宋_GB2312" w:cs="Times New Roman"/>
          <w:color w:val="1E1E1E"/>
          <w:kern w:val="0"/>
          <w:sz w:val="28"/>
          <w:szCs w:val="28"/>
          <w:u w:val="single"/>
          <w:shd w:val="clear" w:color="auto" w:fill="FFFFFF"/>
          <w:lang w:val="en-US" w:eastAsia="zh-CN" w:bidi="ar"/>
        </w:rPr>
        <w:t xml:space="preserve">     </w:t>
      </w:r>
      <w:r>
        <w:rPr>
          <w:rFonts w:hint="default" w:ascii="Times New Roman" w:hAnsi="Times New Roman" w:eastAsia="仿宋_GB2312" w:cs="Times New Roman"/>
          <w:color w:val="1E1E1E"/>
          <w:kern w:val="0"/>
          <w:sz w:val="28"/>
          <w:szCs w:val="28"/>
          <w:u w:val="single"/>
          <w:shd w:val="clear" w:color="auto" w:fill="FFFFFF"/>
          <w:lang w:bidi="ar"/>
        </w:rPr>
        <w:t>    </w:t>
      </w:r>
    </w:p>
    <w:p w14:paraId="71B6629F">
      <w:pPr>
        <w:widowControl/>
        <w:shd w:val="clear" w:color="auto" w:fill="FFFFFF"/>
        <w:spacing w:before="100" w:beforeAutospacing="1" w:after="100" w:afterAutospacing="1" w:line="560" w:lineRule="exact"/>
        <w:ind w:firstLine="560" w:firstLineChars="200"/>
        <w:jc w:val="left"/>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1E1E1E"/>
          <w:kern w:val="0"/>
          <w:sz w:val="28"/>
          <w:szCs w:val="28"/>
          <w:shd w:val="clear" w:color="auto" w:fill="FFFFFF"/>
          <w:lang w:bidi="ar"/>
        </w:rPr>
        <w:t>系</w:t>
      </w:r>
      <w:r>
        <w:rPr>
          <w:rFonts w:hint="default" w:ascii="Times New Roman" w:hAnsi="Times New Roman" w:eastAsia="仿宋_GB2312" w:cs="Times New Roman"/>
          <w:color w:val="1E1E1E"/>
          <w:kern w:val="0"/>
          <w:sz w:val="28"/>
          <w:szCs w:val="28"/>
          <w:u w:val="single"/>
          <w:shd w:val="clear" w:color="auto" w:fill="FFFFFF"/>
          <w:lang w:bidi="ar"/>
        </w:rPr>
        <w:t>           </w:t>
      </w:r>
      <w:r>
        <w:rPr>
          <w:rFonts w:hint="eastAsia" w:ascii="Times New Roman" w:hAnsi="Times New Roman" w:eastAsia="仿宋_GB2312" w:cs="Times New Roman"/>
          <w:color w:val="1E1E1E"/>
          <w:kern w:val="0"/>
          <w:sz w:val="28"/>
          <w:szCs w:val="28"/>
          <w:u w:val="single"/>
          <w:shd w:val="clear" w:color="auto" w:fill="FFFFFF"/>
          <w:lang w:val="en-US" w:eastAsia="zh-CN" w:bidi="ar"/>
        </w:rPr>
        <w:t xml:space="preserve">         </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（必选人名称）的法定代表人。</w:t>
      </w:r>
    </w:p>
    <w:p w14:paraId="7E558E8C">
      <w:pPr>
        <w:widowControl/>
        <w:shd w:val="clear" w:color="auto" w:fill="FFFFFF"/>
        <w:spacing w:before="100" w:beforeAutospacing="1" w:after="100" w:afterAutospacing="1" w:line="560" w:lineRule="exact"/>
        <w:ind w:firstLine="560" w:firstLineChars="200"/>
        <w:jc w:val="left"/>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1E1E1E"/>
          <w:kern w:val="0"/>
          <w:sz w:val="28"/>
          <w:szCs w:val="28"/>
          <w:shd w:val="clear" w:color="auto" w:fill="FFFFFF"/>
          <w:lang w:bidi="ar"/>
        </w:rPr>
        <w:t>特此证明。</w:t>
      </w:r>
    </w:p>
    <w:p w14:paraId="58CAD982">
      <w:pPr>
        <w:widowControl/>
        <w:shd w:val="clear" w:color="auto" w:fill="FFFFFF"/>
        <w:spacing w:before="100" w:beforeAutospacing="1" w:after="100" w:afterAutospacing="1" w:line="560" w:lineRule="exact"/>
        <w:jc w:val="left"/>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1E1E1E"/>
          <w:kern w:val="0"/>
          <w:sz w:val="28"/>
          <w:szCs w:val="28"/>
          <w:shd w:val="clear" w:color="auto" w:fill="FFFFFF"/>
          <w:lang w:bidi="ar"/>
        </w:rPr>
        <w:t> </w:t>
      </w:r>
    </w:p>
    <w:p w14:paraId="2F75A8E1">
      <w:pPr>
        <w:widowControl/>
        <w:shd w:val="clear" w:color="auto" w:fill="FFFFFF"/>
        <w:spacing w:before="100" w:beforeAutospacing="1" w:after="100" w:afterAutospacing="1" w:line="560" w:lineRule="exact"/>
        <w:jc w:val="left"/>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1E1E1E"/>
          <w:kern w:val="0"/>
          <w:sz w:val="28"/>
          <w:szCs w:val="28"/>
          <w:shd w:val="clear" w:color="auto" w:fill="FFFFFF"/>
          <w:lang w:bidi="ar"/>
        </w:rPr>
        <w:t xml:space="preserve">                   </w:t>
      </w:r>
      <w:r>
        <w:rPr>
          <w:rFonts w:hint="default" w:ascii="Times New Roman" w:hAnsi="Times New Roman" w:eastAsia="仿宋_GB2312" w:cs="Times New Roman"/>
          <w:color w:val="1E1E1E"/>
          <w:kern w:val="0"/>
          <w:sz w:val="28"/>
          <w:szCs w:val="28"/>
          <w:shd w:val="clear" w:color="auto" w:fill="FFFFFF"/>
          <w:lang w:val="en-US" w:eastAsia="zh-CN" w:bidi="ar"/>
        </w:rPr>
        <w:t xml:space="preserve">       </w:t>
      </w:r>
      <w:r>
        <w:rPr>
          <w:rFonts w:hint="default" w:ascii="Times New Roman" w:hAnsi="Times New Roman" w:eastAsia="仿宋_GB2312" w:cs="Times New Roman"/>
          <w:color w:val="1E1E1E"/>
          <w:kern w:val="0"/>
          <w:sz w:val="28"/>
          <w:szCs w:val="28"/>
          <w:shd w:val="clear" w:color="auto" w:fill="FFFFFF"/>
          <w:lang w:bidi="ar"/>
        </w:rPr>
        <w:t> 比选人：</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（盖单位章）  </w:t>
      </w:r>
    </w:p>
    <w:p w14:paraId="0FA946E3">
      <w:pPr>
        <w:widowControl/>
        <w:shd w:val="clear" w:color="auto" w:fill="FFFFFF"/>
        <w:spacing w:before="100" w:beforeAutospacing="1" w:after="100" w:afterAutospacing="1" w:line="560" w:lineRule="exact"/>
        <w:ind w:firstLine="3920" w:firstLineChars="1400"/>
        <w:jc w:val="left"/>
        <w:rPr>
          <w:rFonts w:hint="default" w:ascii="Times New Roman" w:hAnsi="Times New Roman" w:eastAsia="仿宋_GB2312" w:cs="Times New Roman"/>
          <w:sz w:val="28"/>
          <w:szCs w:val="28"/>
          <w:lang w:bidi="ar"/>
        </w:rPr>
      </w:pP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年</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月</w:t>
      </w:r>
      <w:r>
        <w:rPr>
          <w:rFonts w:hint="default" w:ascii="Times New Roman" w:hAnsi="Times New Roman" w:eastAsia="仿宋_GB2312" w:cs="Times New Roman"/>
          <w:color w:val="1E1E1E"/>
          <w:kern w:val="0"/>
          <w:sz w:val="28"/>
          <w:szCs w:val="28"/>
          <w:u w:val="single"/>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日</w:t>
      </w:r>
    </w:p>
    <w:p w14:paraId="203D378F">
      <w:pPr>
        <w:widowControl/>
        <w:shd w:val="clear" w:color="auto" w:fill="FFFFFF"/>
        <w:spacing w:before="100" w:beforeAutospacing="1" w:after="100" w:afterAutospacing="1" w:line="400" w:lineRule="exact"/>
        <w:jc w:val="left"/>
        <w:rPr>
          <w:rFonts w:hint="default" w:ascii="Times New Roman" w:hAnsi="Times New Roman" w:eastAsia="仿宋_GB2312" w:cs="Times New Roman"/>
          <w:color w:val="1E1E1E"/>
          <w:kern w:val="0"/>
          <w:sz w:val="28"/>
          <w:szCs w:val="28"/>
          <w:shd w:val="clear" w:color="auto" w:fill="FFFFFF"/>
          <w:lang w:bidi="ar"/>
        </w:rPr>
      </w:pPr>
    </w:p>
    <w:p w14:paraId="072EBC45">
      <w:pPr>
        <w:widowControl/>
        <w:shd w:val="clear" w:color="auto" w:fill="FFFFFF"/>
        <w:spacing w:before="100" w:beforeAutospacing="1" w:after="100" w:afterAutospacing="1" w:line="400" w:lineRule="exact"/>
        <w:jc w:val="left"/>
        <w:rPr>
          <w:rFonts w:hint="default" w:ascii="Times New Roman" w:hAnsi="Times New Roman" w:eastAsia="仿宋_GB2312" w:cs="Times New Roman"/>
          <w:color w:val="1E1E1E"/>
          <w:kern w:val="0"/>
          <w:sz w:val="28"/>
          <w:szCs w:val="28"/>
          <w:shd w:val="clear" w:color="auto" w:fill="FFFFFF"/>
          <w:lang w:bidi="ar"/>
        </w:rPr>
      </w:pPr>
    </w:p>
    <w:p w14:paraId="6759FF1F">
      <w:pPr>
        <w:widowControl/>
        <w:shd w:val="clear" w:color="auto" w:fill="FFFFFF"/>
        <w:spacing w:before="100" w:beforeAutospacing="1" w:after="100" w:afterAutospacing="1" w:line="400" w:lineRule="exact"/>
        <w:jc w:val="left"/>
        <w:rPr>
          <w:rFonts w:hint="default" w:ascii="Times New Roman" w:hAnsi="Times New Roman" w:eastAsia="仿宋_GB2312" w:cs="Times New Roman"/>
          <w:color w:val="1E1E1E"/>
          <w:kern w:val="0"/>
          <w:sz w:val="28"/>
          <w:szCs w:val="28"/>
          <w:shd w:val="clear" w:color="auto" w:fill="FFFFFF"/>
          <w:lang w:bidi="ar"/>
        </w:rPr>
      </w:pPr>
    </w:p>
    <w:p w14:paraId="368358DB">
      <w:pPr>
        <w:widowControl/>
        <w:shd w:val="clear" w:color="auto" w:fill="FFFFFF"/>
        <w:spacing w:before="100" w:beforeAutospacing="1" w:after="100" w:afterAutospacing="1" w:line="400" w:lineRule="exact"/>
        <w:jc w:val="left"/>
        <w:rPr>
          <w:rFonts w:hint="default" w:ascii="Times New Roman" w:hAnsi="Times New Roman" w:eastAsia="黑体" w:cs="Times New Roman"/>
          <w:color w:val="1E1E1E"/>
          <w:kern w:val="0"/>
          <w:sz w:val="28"/>
          <w:szCs w:val="28"/>
          <w:shd w:val="clear" w:color="auto" w:fill="FFFFFF"/>
          <w:lang w:bidi="ar"/>
        </w:rPr>
      </w:pPr>
      <w:r>
        <w:rPr>
          <w:rFonts w:hint="default" w:ascii="Times New Roman" w:hAnsi="Times New Roman" w:eastAsia="黑体" w:cs="Times New Roman"/>
          <w:color w:val="1E1E1E"/>
          <w:kern w:val="0"/>
          <w:sz w:val="28"/>
          <w:szCs w:val="28"/>
          <w:shd w:val="clear" w:color="auto" w:fill="FFFFFF"/>
          <w:lang w:bidi="ar"/>
        </w:rPr>
        <w:t>附件3 </w:t>
      </w:r>
    </w:p>
    <w:p w14:paraId="624AE123">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60" w:lineRule="exact"/>
        <w:jc w:val="center"/>
        <w:textAlignment w:val="auto"/>
        <w:rPr>
          <w:rFonts w:hint="default" w:ascii="Times New Roman" w:hAnsi="Times New Roman" w:eastAsia="方正小标宋简体" w:cs="Times New Roman"/>
          <w:b w:val="0"/>
          <w:bCs w:val="0"/>
          <w:color w:val="1E1E1E"/>
          <w:kern w:val="0"/>
          <w:sz w:val="32"/>
          <w:szCs w:val="32"/>
          <w:shd w:val="clear" w:color="auto" w:fill="FFFFFF"/>
          <w:lang w:bidi="ar"/>
        </w:rPr>
      </w:pPr>
      <w:r>
        <w:rPr>
          <w:rFonts w:hint="default" w:ascii="Times New Roman" w:hAnsi="Times New Roman" w:eastAsia="方正小标宋简体" w:cs="Times New Roman"/>
          <w:b w:val="0"/>
          <w:bCs w:val="0"/>
          <w:color w:val="1E1E1E"/>
          <w:kern w:val="0"/>
          <w:sz w:val="32"/>
          <w:szCs w:val="32"/>
          <w:shd w:val="clear" w:color="auto" w:fill="FFFFFF"/>
          <w:lang w:bidi="ar"/>
        </w:rPr>
        <w:t>授权委托书</w:t>
      </w:r>
    </w:p>
    <w:p w14:paraId="18BEAF94">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60" w:lineRule="exact"/>
        <w:jc w:val="center"/>
        <w:textAlignment w:val="auto"/>
        <w:rPr>
          <w:rFonts w:hint="default" w:ascii="Times New Roman" w:hAnsi="Times New Roman" w:eastAsia="仿宋_GB2312" w:cs="Times New Roman"/>
          <w:b/>
          <w:bCs/>
          <w:color w:val="1E1E1E"/>
          <w:sz w:val="28"/>
          <w:szCs w:val="28"/>
        </w:rPr>
      </w:pPr>
      <w:r>
        <w:rPr>
          <w:rFonts w:hint="default" w:ascii="Times New Roman" w:hAnsi="Times New Roman" w:eastAsia="仿宋_GB2312" w:cs="Times New Roman"/>
          <w:color w:val="000000"/>
          <w:kern w:val="0"/>
          <w:sz w:val="28"/>
          <w:szCs w:val="28"/>
          <w:shd w:val="clear" w:color="auto" w:fill="FFFFFF"/>
          <w:lang w:eastAsia="zh-CN" w:bidi="ar"/>
        </w:rPr>
        <w:t>（参加</w:t>
      </w:r>
      <w:r>
        <w:rPr>
          <w:rFonts w:hint="default" w:ascii="Times New Roman" w:hAnsi="Times New Roman" w:eastAsia="仿宋_GB2312" w:cs="Times New Roman"/>
          <w:color w:val="000000"/>
          <w:spacing w:val="15"/>
          <w:kern w:val="0"/>
          <w:sz w:val="28"/>
          <w:szCs w:val="28"/>
          <w:shd w:val="clear" w:color="auto" w:fill="FFFFFF"/>
          <w:lang w:bidi="ar"/>
        </w:rPr>
        <w:t>资格复核</w:t>
      </w:r>
      <w:r>
        <w:rPr>
          <w:rFonts w:hint="default" w:ascii="Times New Roman" w:hAnsi="Times New Roman" w:eastAsia="仿宋_GB2312" w:cs="Times New Roman"/>
          <w:color w:val="000000"/>
          <w:spacing w:val="15"/>
          <w:kern w:val="0"/>
          <w:sz w:val="28"/>
          <w:szCs w:val="28"/>
          <w:shd w:val="clear" w:color="auto" w:fill="FFFFFF"/>
          <w:lang w:eastAsia="zh-CN" w:bidi="ar"/>
        </w:rPr>
        <w:t>单位、</w:t>
      </w:r>
      <w:r>
        <w:rPr>
          <w:rFonts w:hint="default" w:ascii="Times New Roman" w:hAnsi="Times New Roman" w:eastAsia="仿宋_GB2312" w:cs="Times New Roman"/>
          <w:color w:val="000000"/>
          <w:kern w:val="0"/>
          <w:sz w:val="28"/>
          <w:szCs w:val="28"/>
          <w:shd w:val="clear" w:color="auto" w:fill="FFFFFF"/>
          <w:lang w:bidi="ar"/>
        </w:rPr>
        <w:t>比选</w:t>
      </w:r>
      <w:r>
        <w:rPr>
          <w:rFonts w:hint="default" w:ascii="Times New Roman" w:hAnsi="Times New Roman" w:eastAsia="仿宋_GB2312" w:cs="Times New Roman"/>
          <w:color w:val="000000"/>
          <w:kern w:val="0"/>
          <w:sz w:val="28"/>
          <w:szCs w:val="28"/>
          <w:shd w:val="clear" w:color="auto" w:fill="FFFFFF"/>
          <w:lang w:eastAsia="zh-CN" w:bidi="ar"/>
        </w:rPr>
        <w:t>单位提供）</w:t>
      </w:r>
    </w:p>
    <w:p w14:paraId="37BBBC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系</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（单位全称）的法定代表人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授权</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（被授权人姓名、职务）为本单位的合法代理人，并将以本单位名义处理一切与</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（资格复核</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比选项目名称）比选活动中的有关事宜，代理人（被授权人）在本项目比选及合同中所签署的一切文件和处理的一切有关事宜，我单位均予承认。</w:t>
      </w:r>
    </w:p>
    <w:p w14:paraId="278216C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法人授权代表（被授权人）情况：</w:t>
      </w:r>
    </w:p>
    <w:p w14:paraId="6C341EE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姓名：</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性别：</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年龄：</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职务：</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w:t>
      </w:r>
    </w:p>
    <w:p w14:paraId="422637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联系地址：</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w:t>
      </w:r>
    </w:p>
    <w:p w14:paraId="1F740A9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邮编：</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电话：</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rPr>
        <w:t>传真：</w:t>
      </w:r>
      <w:r>
        <w:rPr>
          <w:rFonts w:hint="eastAsia" w:ascii="仿宋_GB2312" w:hAnsi="仿宋_GB2312" w:eastAsia="仿宋_GB2312" w:cs="仿宋_GB2312"/>
          <w:sz w:val="28"/>
          <w:szCs w:val="28"/>
          <w:u w:val="single"/>
        </w:rPr>
        <w:t>           </w:t>
      </w:r>
    </w:p>
    <w:p w14:paraId="0A45641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授权单位（公章）：</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w:t>
      </w:r>
    </w:p>
    <w:p w14:paraId="495D42D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法定代表人（签字或盖章）：</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w:t>
      </w:r>
    </w:p>
    <w:p w14:paraId="2BAAFB5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法人授权代表（被授权人）（签字）</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w:t>
      </w:r>
    </w:p>
    <w:p w14:paraId="34CEE9F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授权日期：</w:t>
      </w:r>
      <w:r>
        <w:rPr>
          <w:rFonts w:hint="eastAsia" w:ascii="仿宋_GB2312" w:hAnsi="仿宋_GB2312" w:eastAsia="仿宋_GB2312" w:cs="仿宋_GB2312"/>
          <w:sz w:val="28"/>
          <w:szCs w:val="28"/>
          <w:u w:val="single"/>
        </w:rPr>
        <w:t>          </w:t>
      </w:r>
    </w:p>
    <w:p w14:paraId="5C1712F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委托期限：</w:t>
      </w:r>
      <w:r>
        <w:rPr>
          <w:rFonts w:hint="eastAsia" w:ascii="仿宋_GB2312" w:hAnsi="仿宋_GB2312" w:eastAsia="仿宋_GB2312" w:cs="仿宋_GB2312"/>
          <w:sz w:val="28"/>
          <w:szCs w:val="28"/>
          <w:u w:val="single"/>
        </w:rPr>
        <w:t>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w:t>
      </w:r>
    </w:p>
    <w:p w14:paraId="30DEAEE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代理人无转委托权。</w:t>
      </w:r>
    </w:p>
    <w:p w14:paraId="3EF3FC1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_GB2312" w:hAnsi="仿宋_GB2312" w:eastAsia="仿宋_GB2312" w:cs="仿宋_GB2312"/>
          <w:sz w:val="28"/>
          <w:szCs w:val="28"/>
        </w:rPr>
      </w:pPr>
    </w:p>
    <w:tbl>
      <w:tblPr>
        <w:tblStyle w:val="7"/>
        <w:tblpPr w:leftFromText="180" w:rightFromText="180" w:vertAnchor="text" w:horzAnchor="margin" w:tblpY="787"/>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260"/>
        <w:gridCol w:w="4047"/>
      </w:tblGrid>
      <w:tr w14:paraId="310E69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2268" w:hRule="atLeast"/>
        </w:trPr>
        <w:tc>
          <w:tcPr>
            <w:tcW w:w="4260" w:type="dxa"/>
            <w:tcBorders>
              <w:top w:val="single" w:color="auto" w:sz="12" w:space="0"/>
              <w:left w:val="single" w:color="auto" w:sz="12" w:space="0"/>
              <w:bottom w:val="single" w:color="auto" w:sz="12" w:space="0"/>
              <w:right w:val="single" w:color="auto" w:sz="8" w:space="0"/>
            </w:tcBorders>
            <w:shd w:val="clear" w:color="auto" w:fill="FFFFFF"/>
            <w:noWrap w:val="0"/>
            <w:tcMar>
              <w:top w:w="0" w:type="dxa"/>
              <w:left w:w="108" w:type="dxa"/>
              <w:bottom w:w="0" w:type="dxa"/>
              <w:right w:w="108" w:type="dxa"/>
            </w:tcMar>
            <w:vAlign w:val="center"/>
          </w:tcPr>
          <w:p w14:paraId="44BE0BB5">
            <w:pPr>
              <w:widowControl/>
              <w:spacing w:before="100" w:beforeAutospacing="1" w:after="100" w:afterAutospacing="1"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1E1E1E"/>
                <w:kern w:val="0"/>
                <w:sz w:val="28"/>
                <w:szCs w:val="28"/>
                <w:lang w:bidi="ar"/>
              </w:rPr>
              <w:t>法定代表人二代身份证复印件</w:t>
            </w:r>
          </w:p>
        </w:tc>
        <w:tc>
          <w:tcPr>
            <w:tcW w:w="4047" w:type="dxa"/>
            <w:tcBorders>
              <w:top w:val="single" w:color="auto" w:sz="12" w:space="0"/>
              <w:left w:val="single" w:color="auto" w:sz="8" w:space="0"/>
              <w:bottom w:val="single" w:color="auto" w:sz="12" w:space="0"/>
              <w:right w:val="single" w:color="auto" w:sz="12" w:space="0"/>
            </w:tcBorders>
            <w:shd w:val="clear" w:color="auto" w:fill="FFFFFF"/>
            <w:noWrap w:val="0"/>
            <w:tcMar>
              <w:top w:w="0" w:type="dxa"/>
              <w:left w:w="108" w:type="dxa"/>
              <w:bottom w:w="0" w:type="dxa"/>
              <w:right w:w="108" w:type="dxa"/>
            </w:tcMar>
            <w:vAlign w:val="center"/>
          </w:tcPr>
          <w:p w14:paraId="46C081DF">
            <w:pPr>
              <w:widowControl/>
              <w:spacing w:before="100" w:beforeAutospacing="1" w:after="100" w:afterAutospacing="1"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color w:val="1E1E1E"/>
                <w:kern w:val="0"/>
                <w:sz w:val="28"/>
                <w:szCs w:val="28"/>
                <w:lang w:bidi="ar"/>
              </w:rPr>
              <w:t>委托代理人二代身份证复印件</w:t>
            </w:r>
          </w:p>
        </w:tc>
      </w:tr>
    </w:tbl>
    <w:p w14:paraId="782EA35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_GB2312" w:hAnsi="仿宋_GB2312" w:eastAsia="仿宋_GB2312" w:cs="仿宋_GB2312"/>
          <w:sz w:val="28"/>
          <w:szCs w:val="28"/>
        </w:rPr>
      </w:pPr>
      <w:r>
        <w:rPr>
          <w:rFonts w:hint="default" w:ascii="仿宋_GB2312" w:hAnsi="仿宋_GB2312" w:eastAsia="仿宋_GB2312" w:cs="仿宋_GB2312"/>
          <w:sz w:val="28"/>
          <w:szCs w:val="28"/>
        </w:rPr>
        <w:t>附：法定代表人及委托代理人身份证明</w:t>
      </w:r>
    </w:p>
    <w:p w14:paraId="5A0A8B80">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24EF96B4">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4ABB8BE8">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spacing w:val="15"/>
          <w:kern w:val="0"/>
          <w:sz w:val="28"/>
          <w:szCs w:val="28"/>
          <w:shd w:val="clear" w:color="auto" w:fill="FFFFFF"/>
          <w:lang w:bidi="ar"/>
        </w:rPr>
      </w:pPr>
    </w:p>
    <w:p w14:paraId="06988432">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1E1E1E"/>
          <w:sz w:val="28"/>
          <w:szCs w:val="28"/>
        </w:rPr>
      </w:pPr>
      <w:r>
        <w:rPr>
          <w:rFonts w:hint="default" w:ascii="Times New Roman" w:hAnsi="Times New Roman" w:eastAsia="黑体" w:cs="Times New Roman"/>
          <w:color w:val="000000"/>
          <w:spacing w:val="15"/>
          <w:kern w:val="0"/>
          <w:sz w:val="28"/>
          <w:szCs w:val="28"/>
          <w:shd w:val="clear" w:color="auto" w:fill="FFFFFF"/>
          <w:lang w:bidi="ar"/>
        </w:rPr>
        <w:t>附件</w:t>
      </w:r>
      <w:r>
        <w:rPr>
          <w:rFonts w:hint="default" w:ascii="Times New Roman" w:hAnsi="Times New Roman" w:eastAsia="黑体" w:cs="Times New Roman"/>
          <w:color w:val="000000"/>
          <w:spacing w:val="15"/>
          <w:kern w:val="0"/>
          <w:sz w:val="28"/>
          <w:szCs w:val="28"/>
          <w:shd w:val="clear" w:color="auto" w:fill="FFFFFF"/>
          <w:lang w:val="en-US" w:eastAsia="zh-CN" w:bidi="ar"/>
        </w:rPr>
        <w:t>4</w:t>
      </w:r>
      <w:r>
        <w:rPr>
          <w:rFonts w:hint="default" w:ascii="Times New Roman" w:hAnsi="Times New Roman" w:eastAsia="黑体" w:cs="Times New Roman"/>
          <w:b/>
          <w:bCs/>
          <w:color w:val="000000"/>
          <w:spacing w:val="15"/>
          <w:kern w:val="0"/>
          <w:sz w:val="28"/>
          <w:szCs w:val="28"/>
          <w:shd w:val="clear" w:color="auto" w:fill="FFFFFF"/>
          <w:lang w:bidi="ar"/>
        </w:rPr>
        <w:t>  </w:t>
      </w:r>
      <w:r>
        <w:rPr>
          <w:rFonts w:hint="default" w:ascii="Times New Roman" w:hAnsi="Times New Roman" w:eastAsia="仿宋_GB2312" w:cs="Times New Roman"/>
          <w:b/>
          <w:bCs/>
          <w:color w:val="000000"/>
          <w:spacing w:val="15"/>
          <w:kern w:val="0"/>
          <w:sz w:val="28"/>
          <w:szCs w:val="28"/>
          <w:shd w:val="clear" w:color="auto" w:fill="FFFFFF"/>
          <w:lang w:bidi="ar"/>
        </w:rPr>
        <w:t>             </w:t>
      </w:r>
    </w:p>
    <w:p w14:paraId="6832C9F9">
      <w:pPr>
        <w:keepNext w:val="0"/>
        <w:keepLines w:val="0"/>
        <w:pageBreakBefore w:val="0"/>
        <w:widowControl/>
        <w:shd w:val="clear" w:color="auto" w:fill="FFFFFF"/>
        <w:kinsoku/>
        <w:wordWrap/>
        <w:overflowPunct/>
        <w:topLinePunct w:val="0"/>
        <w:autoSpaceDE/>
        <w:autoSpaceDN/>
        <w:bidi w:val="0"/>
        <w:adjustRightInd/>
        <w:snapToGrid/>
        <w:spacing w:before="100" w:beforeAutospacing="1" w:after="100" w:afterAutospacing="1" w:line="460" w:lineRule="exact"/>
        <w:ind w:firstLine="303"/>
        <w:jc w:val="center"/>
        <w:textAlignment w:val="auto"/>
        <w:rPr>
          <w:rFonts w:hint="default" w:ascii="Times New Roman" w:hAnsi="Times New Roman" w:eastAsia="方正小标宋简体" w:cs="Times New Roman"/>
          <w:b w:val="0"/>
          <w:bCs w:val="0"/>
          <w:color w:val="000000"/>
          <w:kern w:val="0"/>
          <w:sz w:val="32"/>
          <w:szCs w:val="32"/>
          <w:shd w:val="clear" w:color="auto" w:fill="FFFFFF"/>
          <w:lang w:bidi="ar"/>
        </w:rPr>
      </w:pPr>
      <w:r>
        <w:rPr>
          <w:rFonts w:hint="default" w:ascii="Times New Roman" w:hAnsi="Times New Roman" w:eastAsia="方正小标宋简体" w:cs="Times New Roman"/>
          <w:b w:val="0"/>
          <w:bCs w:val="0"/>
          <w:color w:val="000000"/>
          <w:spacing w:val="15"/>
          <w:kern w:val="0"/>
          <w:sz w:val="32"/>
          <w:szCs w:val="32"/>
          <w:shd w:val="clear" w:color="auto" w:fill="FFFFFF"/>
          <w:lang w:bidi="ar"/>
        </w:rPr>
        <w:t>项目负责人履职</w:t>
      </w:r>
      <w:r>
        <w:rPr>
          <w:rFonts w:hint="default" w:ascii="Times New Roman" w:hAnsi="Times New Roman" w:eastAsia="方正小标宋简体" w:cs="Times New Roman"/>
          <w:b w:val="0"/>
          <w:bCs w:val="0"/>
          <w:color w:val="000000"/>
          <w:kern w:val="0"/>
          <w:sz w:val="32"/>
          <w:szCs w:val="32"/>
          <w:shd w:val="clear" w:color="auto" w:fill="FFFFFF"/>
          <w:lang w:bidi="ar"/>
        </w:rPr>
        <w:t>承诺函</w:t>
      </w:r>
    </w:p>
    <w:p w14:paraId="0975E77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eastAsia="zh-CN"/>
        </w:rPr>
        <w:t>（参加</w:t>
      </w:r>
      <w:r>
        <w:rPr>
          <w:rFonts w:hint="default" w:ascii="Times New Roman" w:hAnsi="Times New Roman" w:eastAsia="仿宋_GB2312" w:cs="Times New Roman"/>
          <w:sz w:val="28"/>
          <w:szCs w:val="28"/>
        </w:rPr>
        <w:t>资格复核</w:t>
      </w:r>
      <w:r>
        <w:rPr>
          <w:rFonts w:hint="default" w:ascii="Times New Roman" w:hAnsi="Times New Roman" w:eastAsia="仿宋_GB2312" w:cs="Times New Roman"/>
          <w:sz w:val="28"/>
          <w:szCs w:val="28"/>
          <w:lang w:eastAsia="zh-CN"/>
        </w:rPr>
        <w:t>单位、</w:t>
      </w:r>
      <w:r>
        <w:rPr>
          <w:rFonts w:hint="default" w:ascii="Times New Roman" w:hAnsi="Times New Roman" w:eastAsia="仿宋_GB2312" w:cs="Times New Roman"/>
          <w:sz w:val="28"/>
          <w:szCs w:val="28"/>
        </w:rPr>
        <w:t>比选</w:t>
      </w:r>
      <w:r>
        <w:rPr>
          <w:rFonts w:hint="default" w:ascii="Times New Roman" w:hAnsi="Times New Roman" w:eastAsia="仿宋_GB2312" w:cs="Times New Roman"/>
          <w:sz w:val="28"/>
          <w:szCs w:val="28"/>
          <w:lang w:eastAsia="zh-CN"/>
        </w:rPr>
        <w:t>单位提供）</w:t>
      </w:r>
    </w:p>
    <w:p w14:paraId="294CC0CB">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              </w:t>
      </w:r>
      <w:r>
        <w:rPr>
          <w:rFonts w:hint="default" w:ascii="Times New Roman" w:hAnsi="Times New Roman" w:eastAsia="仿宋_GB2312" w:cs="Times New Roman"/>
          <w:sz w:val="28"/>
          <w:szCs w:val="28"/>
          <w:lang w:eastAsia="zh-CN"/>
        </w:rPr>
        <w:t>：</w:t>
      </w:r>
    </w:p>
    <w:p w14:paraId="2F2F34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我XXX为XXX服务机构正式聘任的全职工作人员，今有幸成为贵单位入库服务机构的项目负责人，为规范本人从业行为，特就贵单位建设项目的服务工作作出如下承诺：</w:t>
      </w:r>
    </w:p>
    <w:p w14:paraId="08D81E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1.我谨代表本服务机构全部阅读了贵方的服务机构入库比选办法，完全接受比选办法的所有条款。</w:t>
      </w:r>
    </w:p>
    <w:p w14:paraId="4C12158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2.所有我公司出台的贵单位项目服务用相关文件我将亲自签署，并承担相关法律责任；若发现代签情况，完全接受贵单位的清出服务机构库的处理。</w:t>
      </w:r>
    </w:p>
    <w:p w14:paraId="03B6A1E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3.不无故缺席贵单位重要的相关服务工作会议；否则，甘愿接受你方任何处理。</w:t>
      </w:r>
    </w:p>
    <w:p w14:paraId="58B4829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4.因我项目组原因或过错造成了贵方的损失，本人和本人的从业机构愿意承担全部责任（含取消我方的服务资格）。</w:t>
      </w:r>
    </w:p>
    <w:p w14:paraId="2F0A3A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特此承诺。</w:t>
      </w:r>
    </w:p>
    <w:p w14:paraId="12240826">
      <w:pPr>
        <w:keepNext w:val="0"/>
        <w:keepLines w:val="0"/>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shd w:val="clear" w:color="auto" w:fill="FFFFFF"/>
          <w:lang w:bidi="ar"/>
        </w:rPr>
        <w:t>                  </w:t>
      </w:r>
      <w:r>
        <w:rPr>
          <w:rFonts w:hint="default" w:ascii="Times New Roman" w:hAnsi="Times New Roman" w:eastAsia="仿宋_GB2312" w:cs="Times New Roman"/>
          <w:sz w:val="28"/>
          <w:szCs w:val="28"/>
        </w:rPr>
        <w:t>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 承诺人签字：</w:t>
      </w:r>
    </w:p>
    <w:p w14:paraId="0A96AE01">
      <w:pPr>
        <w:keepNext w:val="0"/>
        <w:keepLines w:val="0"/>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承诺人连带责任单位：（公章）</w:t>
      </w:r>
    </w:p>
    <w:p w14:paraId="0A1E53B6">
      <w:pPr>
        <w:keepNext w:val="0"/>
        <w:keepLines w:val="0"/>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p>
    <w:p w14:paraId="20A99F5F">
      <w:pPr>
        <w:keepNext w:val="0"/>
        <w:keepLines w:val="0"/>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法定代表人：（签字或盖章）</w:t>
      </w:r>
    </w:p>
    <w:p w14:paraId="011F628A">
      <w:pPr>
        <w:keepNext w:val="0"/>
        <w:keepLines w:val="0"/>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p>
    <w:p w14:paraId="49D720BD">
      <w:pPr>
        <w:keepNext w:val="0"/>
        <w:keepLines w:val="0"/>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联系电话：                 传真号码：</w:t>
      </w:r>
    </w:p>
    <w:p w14:paraId="0EAD834B">
      <w:pPr>
        <w:keepNext w:val="0"/>
        <w:keepLines w:val="0"/>
        <w:pageBreakBefore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年      月      日</w:t>
      </w:r>
    </w:p>
    <w:p w14:paraId="2E44F85E">
      <w:pPr>
        <w:widowControl/>
        <w:shd w:val="clear" w:color="auto" w:fill="FFFFFF"/>
        <w:spacing w:before="100" w:beforeAutospacing="1" w:after="100" w:afterAutospacing="1"/>
        <w:jc w:val="left"/>
        <w:rPr>
          <w:rFonts w:hint="default" w:ascii="Times New Roman" w:hAnsi="Times New Roman" w:eastAsia="黑体" w:cs="Times New Roman"/>
          <w:color w:val="1E1E1E"/>
          <w:kern w:val="0"/>
          <w:sz w:val="28"/>
          <w:szCs w:val="28"/>
          <w:shd w:val="clear" w:color="auto" w:fill="FFFFFF"/>
          <w:lang w:bidi="ar"/>
        </w:rPr>
      </w:pPr>
    </w:p>
    <w:p w14:paraId="10EF0847">
      <w:pPr>
        <w:widowControl/>
        <w:shd w:val="clear" w:color="auto" w:fill="FFFFFF"/>
        <w:spacing w:before="100" w:beforeAutospacing="1" w:after="100" w:afterAutospacing="1"/>
        <w:jc w:val="left"/>
        <w:rPr>
          <w:rFonts w:hint="default" w:ascii="Times New Roman" w:hAnsi="Times New Roman" w:eastAsia="仿宋_GB2312" w:cs="Times New Roman"/>
          <w:color w:val="1E1E1E"/>
          <w:kern w:val="0"/>
          <w:sz w:val="28"/>
          <w:szCs w:val="28"/>
          <w:shd w:val="clear" w:color="auto" w:fill="FFFFFF"/>
          <w:lang w:bidi="ar"/>
        </w:rPr>
      </w:pPr>
      <w:r>
        <w:rPr>
          <w:rFonts w:hint="default" w:ascii="Times New Roman" w:hAnsi="Times New Roman" w:eastAsia="黑体" w:cs="Times New Roman"/>
          <w:color w:val="1E1E1E"/>
          <w:kern w:val="0"/>
          <w:sz w:val="28"/>
          <w:szCs w:val="28"/>
          <w:shd w:val="clear" w:color="auto" w:fill="FFFFFF"/>
          <w:lang w:bidi="ar"/>
        </w:rPr>
        <w:t>附件</w:t>
      </w:r>
      <w:r>
        <w:rPr>
          <w:rFonts w:hint="default" w:ascii="Times New Roman" w:hAnsi="Times New Roman" w:eastAsia="黑体" w:cs="Times New Roman"/>
          <w:color w:val="1E1E1E"/>
          <w:kern w:val="0"/>
          <w:sz w:val="28"/>
          <w:szCs w:val="28"/>
          <w:shd w:val="clear" w:color="auto" w:fill="FFFFFF"/>
          <w:lang w:val="en-US" w:eastAsia="zh-CN" w:bidi="ar"/>
        </w:rPr>
        <w:t>5</w:t>
      </w:r>
      <w:r>
        <w:rPr>
          <w:rFonts w:hint="default" w:ascii="Times New Roman" w:hAnsi="Times New Roman" w:eastAsia="黑体" w:cs="Times New Roman"/>
          <w:color w:val="1E1E1E"/>
          <w:kern w:val="0"/>
          <w:sz w:val="28"/>
          <w:szCs w:val="28"/>
          <w:shd w:val="clear" w:color="auto" w:fill="FFFFFF"/>
          <w:lang w:bidi="ar"/>
        </w:rPr>
        <w:t> </w:t>
      </w:r>
      <w:r>
        <w:rPr>
          <w:rFonts w:hint="default" w:ascii="Times New Roman" w:hAnsi="Times New Roman" w:eastAsia="仿宋_GB2312" w:cs="Times New Roman"/>
          <w:color w:val="1E1E1E"/>
          <w:kern w:val="0"/>
          <w:sz w:val="28"/>
          <w:szCs w:val="28"/>
          <w:shd w:val="clear" w:color="auto" w:fill="FFFFFF"/>
          <w:lang w:bidi="ar"/>
        </w:rPr>
        <w:t>             </w:t>
      </w:r>
    </w:p>
    <w:p w14:paraId="6A2E5A17">
      <w:pPr>
        <w:widowControl/>
        <w:shd w:val="clear" w:color="auto" w:fill="FFFFFF"/>
        <w:spacing w:before="100" w:beforeAutospacing="1" w:after="100" w:afterAutospacing="1" w:line="338" w:lineRule="atLeast"/>
        <w:ind w:firstLine="150"/>
        <w:jc w:val="center"/>
        <w:rPr>
          <w:rFonts w:hint="default" w:ascii="Times New Roman" w:hAnsi="Times New Roman" w:eastAsia="方正小标宋简体" w:cs="Times New Roman"/>
          <w:color w:val="1E1E1E"/>
          <w:sz w:val="32"/>
          <w:szCs w:val="32"/>
        </w:rPr>
      </w:pPr>
      <w:r>
        <w:rPr>
          <w:rFonts w:hint="default" w:ascii="Times New Roman" w:hAnsi="Times New Roman" w:eastAsia="方正小标宋简体" w:cs="Times New Roman"/>
          <w:color w:val="000000"/>
          <w:kern w:val="0"/>
          <w:sz w:val="32"/>
          <w:szCs w:val="32"/>
          <w:shd w:val="clear" w:color="auto" w:fill="FFFFFF"/>
          <w:lang w:bidi="ar"/>
        </w:rPr>
        <w:t>近2年获奖情况</w:t>
      </w:r>
    </w:p>
    <w:tbl>
      <w:tblPr>
        <w:tblStyle w:val="7"/>
        <w:tblW w:w="8654"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732"/>
        <w:gridCol w:w="1730"/>
        <w:gridCol w:w="1730"/>
        <w:gridCol w:w="1730"/>
        <w:gridCol w:w="1732"/>
      </w:tblGrid>
      <w:tr w14:paraId="506314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69" w:hRule="atLeast"/>
          <w:jc w:val="center"/>
        </w:trPr>
        <w:tc>
          <w:tcPr>
            <w:tcW w:w="173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9F360D8">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序号</w:t>
            </w:r>
          </w:p>
        </w:tc>
        <w:tc>
          <w:tcPr>
            <w:tcW w:w="173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159E6E6">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获奖名称</w:t>
            </w:r>
          </w:p>
        </w:tc>
        <w:tc>
          <w:tcPr>
            <w:tcW w:w="173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9847D12">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获奖时间</w:t>
            </w:r>
          </w:p>
        </w:tc>
        <w:tc>
          <w:tcPr>
            <w:tcW w:w="173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7D9E047">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颁奖单位</w:t>
            </w:r>
          </w:p>
        </w:tc>
        <w:tc>
          <w:tcPr>
            <w:tcW w:w="173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F567788">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证明材料</w:t>
            </w:r>
          </w:p>
        </w:tc>
      </w:tr>
      <w:tr w14:paraId="4A4C28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101" w:hRule="atLeast"/>
          <w:jc w:val="center"/>
        </w:trPr>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637F6AE">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46045F7">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5ABEA9C">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16BA9AD">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CBB2CBE">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5ED832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53" w:hRule="atLeast"/>
          <w:jc w:val="center"/>
        </w:trPr>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235E9C8">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0A1B79F">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1F5ECFB">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67A119D">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BFA552A">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492153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101" w:hRule="atLeast"/>
          <w:jc w:val="center"/>
        </w:trPr>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C3B7857">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63E149B">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F3AB1BB">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112EB2A">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28E1E3D">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714D69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101" w:hRule="atLeast"/>
          <w:jc w:val="center"/>
        </w:trPr>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8914972">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4452B6A">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FBB62D0">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7385DBC">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CDB36ED">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124213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101" w:hRule="atLeast"/>
          <w:jc w:val="center"/>
        </w:trPr>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83D7E38">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055FF1A">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2AD3BE8">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F21D279">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732"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736EA57">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bl>
    <w:p w14:paraId="71CCC2E2">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spacing w:val="15"/>
          <w:kern w:val="0"/>
          <w:sz w:val="28"/>
          <w:szCs w:val="28"/>
          <w:shd w:val="clear" w:color="auto" w:fill="FFFFFF"/>
          <w:lang w:bidi="ar"/>
        </w:rPr>
      </w:pPr>
      <w:r>
        <w:rPr>
          <w:rFonts w:hint="default" w:ascii="Times New Roman" w:hAnsi="Times New Roman" w:eastAsia="仿宋_GB2312" w:cs="Times New Roman"/>
          <w:b/>
          <w:bCs/>
          <w:color w:val="000000"/>
          <w:kern w:val="0"/>
          <w:sz w:val="28"/>
          <w:szCs w:val="28"/>
          <w:shd w:val="clear" w:color="auto" w:fill="FFFFFF"/>
          <w:lang w:bidi="ar"/>
        </w:rPr>
        <w:t> </w:t>
      </w:r>
    </w:p>
    <w:p w14:paraId="6D5B2800">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kern w:val="0"/>
          <w:sz w:val="28"/>
          <w:szCs w:val="28"/>
          <w:shd w:val="clear" w:color="auto" w:fill="FFFFFF"/>
          <w:lang w:bidi="ar"/>
        </w:rPr>
      </w:pPr>
    </w:p>
    <w:p w14:paraId="4D38FC80">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kern w:val="0"/>
          <w:sz w:val="28"/>
          <w:szCs w:val="28"/>
          <w:shd w:val="clear" w:color="auto" w:fill="FFFFFF"/>
          <w:lang w:bidi="ar"/>
        </w:rPr>
      </w:pPr>
    </w:p>
    <w:p w14:paraId="649C1D02">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kern w:val="0"/>
          <w:sz w:val="28"/>
          <w:szCs w:val="28"/>
          <w:shd w:val="clear" w:color="auto" w:fill="FFFFFF"/>
          <w:lang w:bidi="ar"/>
        </w:rPr>
      </w:pPr>
    </w:p>
    <w:p w14:paraId="528E38CF">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kern w:val="0"/>
          <w:sz w:val="28"/>
          <w:szCs w:val="28"/>
          <w:shd w:val="clear" w:color="auto" w:fill="FFFFFF"/>
          <w:lang w:bidi="ar"/>
        </w:rPr>
      </w:pPr>
    </w:p>
    <w:p w14:paraId="5ABB3592">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1E1E1E"/>
          <w:sz w:val="28"/>
          <w:szCs w:val="28"/>
        </w:rPr>
      </w:pPr>
      <w:r>
        <w:rPr>
          <w:rFonts w:hint="default" w:ascii="Times New Roman" w:hAnsi="Times New Roman" w:eastAsia="黑体" w:cs="Times New Roman"/>
          <w:color w:val="000000"/>
          <w:kern w:val="0"/>
          <w:sz w:val="28"/>
          <w:szCs w:val="28"/>
          <w:shd w:val="clear" w:color="auto" w:fill="FFFFFF"/>
          <w:lang w:bidi="ar"/>
        </w:rPr>
        <w:t>附件</w:t>
      </w:r>
      <w:r>
        <w:rPr>
          <w:rFonts w:hint="default" w:ascii="Times New Roman" w:hAnsi="Times New Roman" w:eastAsia="黑体" w:cs="Times New Roman"/>
          <w:color w:val="000000"/>
          <w:kern w:val="0"/>
          <w:sz w:val="28"/>
          <w:szCs w:val="28"/>
          <w:shd w:val="clear" w:color="auto" w:fill="FFFFFF"/>
          <w:lang w:val="en-US" w:eastAsia="zh-CN" w:bidi="ar"/>
        </w:rPr>
        <w:t>6</w:t>
      </w:r>
      <w:r>
        <w:rPr>
          <w:rFonts w:hint="default" w:ascii="Times New Roman" w:hAnsi="Times New Roman" w:eastAsia="黑体" w:cs="Times New Roman"/>
          <w:color w:val="000000"/>
          <w:kern w:val="0"/>
          <w:sz w:val="28"/>
          <w:szCs w:val="28"/>
          <w:shd w:val="clear" w:color="auto" w:fill="FFFFFF"/>
          <w:lang w:bidi="ar"/>
        </w:rPr>
        <w:t>  </w:t>
      </w:r>
      <w:r>
        <w:rPr>
          <w:rFonts w:hint="default" w:ascii="Times New Roman" w:hAnsi="Times New Roman" w:eastAsia="黑体" w:cs="Times New Roman"/>
          <w:b/>
          <w:bCs/>
          <w:color w:val="000000"/>
          <w:kern w:val="0"/>
          <w:sz w:val="28"/>
          <w:szCs w:val="28"/>
          <w:shd w:val="clear" w:color="auto" w:fill="FFFFFF"/>
          <w:lang w:bidi="ar"/>
        </w:rPr>
        <w:t> </w:t>
      </w:r>
      <w:r>
        <w:rPr>
          <w:rFonts w:hint="default" w:ascii="Times New Roman" w:hAnsi="Times New Roman" w:eastAsia="仿宋_GB2312" w:cs="Times New Roman"/>
          <w:b/>
          <w:bCs/>
          <w:color w:val="000000"/>
          <w:kern w:val="0"/>
          <w:sz w:val="28"/>
          <w:szCs w:val="28"/>
          <w:shd w:val="clear" w:color="auto" w:fill="FFFFFF"/>
          <w:lang w:bidi="ar"/>
        </w:rPr>
        <w:t>           </w:t>
      </w:r>
    </w:p>
    <w:p w14:paraId="48A703AB">
      <w:pPr>
        <w:widowControl/>
        <w:shd w:val="clear" w:color="auto" w:fill="FFFFFF"/>
        <w:spacing w:before="100" w:beforeAutospacing="1" w:after="100" w:afterAutospacing="1" w:line="338" w:lineRule="atLeast"/>
        <w:ind w:firstLine="150"/>
        <w:jc w:val="center"/>
        <w:rPr>
          <w:rFonts w:hint="default" w:ascii="Times New Roman" w:hAnsi="Times New Roman" w:eastAsia="方正小标宋简体" w:cs="Times New Roman"/>
          <w:b w:val="0"/>
          <w:bCs w:val="0"/>
          <w:color w:val="000000"/>
          <w:kern w:val="0"/>
          <w:sz w:val="32"/>
          <w:szCs w:val="32"/>
          <w:shd w:val="clear" w:color="auto" w:fill="FFFFFF"/>
          <w:lang w:bidi="ar"/>
        </w:rPr>
      </w:pPr>
      <w:r>
        <w:rPr>
          <w:rFonts w:hint="default" w:ascii="Times New Roman" w:hAnsi="Times New Roman" w:eastAsia="方正小标宋简体" w:cs="Times New Roman"/>
          <w:b w:val="0"/>
          <w:bCs w:val="0"/>
          <w:color w:val="000000"/>
          <w:kern w:val="0"/>
          <w:sz w:val="32"/>
          <w:szCs w:val="32"/>
          <w:shd w:val="clear" w:color="auto" w:fill="FFFFFF"/>
          <w:lang w:bidi="ar"/>
        </w:rPr>
        <w:t>近2年不良行为情况</w:t>
      </w:r>
    </w:p>
    <w:p w14:paraId="75B6D1E6">
      <w:pPr>
        <w:widowControl/>
        <w:shd w:val="clear" w:color="auto" w:fill="FFFFFF"/>
        <w:spacing w:before="100" w:beforeAutospacing="1" w:after="100" w:afterAutospacing="1" w:line="338" w:lineRule="atLeast"/>
        <w:ind w:firstLine="150"/>
        <w:jc w:val="center"/>
        <w:rPr>
          <w:rFonts w:hint="default" w:ascii="Times New Roman" w:hAnsi="Times New Roman" w:eastAsia="仿宋_GB2312" w:cs="Times New Roman"/>
          <w:b/>
          <w:bCs/>
          <w:color w:val="1E1E1E"/>
          <w:sz w:val="28"/>
          <w:szCs w:val="28"/>
        </w:rPr>
      </w:pPr>
      <w:r>
        <w:rPr>
          <w:rFonts w:hint="default" w:ascii="Times New Roman" w:hAnsi="Times New Roman" w:eastAsia="仿宋_GB2312" w:cs="Times New Roman"/>
          <w:color w:val="000000"/>
          <w:kern w:val="0"/>
          <w:sz w:val="28"/>
          <w:szCs w:val="28"/>
          <w:shd w:val="clear" w:color="auto" w:fill="FFFFFF"/>
          <w:lang w:eastAsia="zh-CN" w:bidi="ar"/>
        </w:rPr>
        <w:t>（参加</w:t>
      </w:r>
      <w:r>
        <w:rPr>
          <w:rFonts w:hint="default" w:ascii="Times New Roman" w:hAnsi="Times New Roman" w:eastAsia="仿宋_GB2312" w:cs="Times New Roman"/>
          <w:color w:val="000000"/>
          <w:spacing w:val="15"/>
          <w:kern w:val="0"/>
          <w:sz w:val="28"/>
          <w:szCs w:val="28"/>
          <w:shd w:val="clear" w:color="auto" w:fill="FFFFFF"/>
          <w:lang w:bidi="ar"/>
        </w:rPr>
        <w:t>资格复核</w:t>
      </w:r>
      <w:r>
        <w:rPr>
          <w:rFonts w:hint="default" w:ascii="Times New Roman" w:hAnsi="Times New Roman" w:eastAsia="仿宋_GB2312" w:cs="Times New Roman"/>
          <w:color w:val="000000"/>
          <w:spacing w:val="15"/>
          <w:kern w:val="0"/>
          <w:sz w:val="28"/>
          <w:szCs w:val="28"/>
          <w:shd w:val="clear" w:color="auto" w:fill="FFFFFF"/>
          <w:lang w:eastAsia="zh-CN" w:bidi="ar"/>
        </w:rPr>
        <w:t>单位、</w:t>
      </w:r>
      <w:r>
        <w:rPr>
          <w:rFonts w:hint="default" w:ascii="Times New Roman" w:hAnsi="Times New Roman" w:eastAsia="仿宋_GB2312" w:cs="Times New Roman"/>
          <w:color w:val="000000"/>
          <w:kern w:val="0"/>
          <w:sz w:val="28"/>
          <w:szCs w:val="28"/>
          <w:shd w:val="clear" w:color="auto" w:fill="FFFFFF"/>
          <w:lang w:bidi="ar"/>
        </w:rPr>
        <w:t>比选</w:t>
      </w:r>
      <w:r>
        <w:rPr>
          <w:rFonts w:hint="default" w:ascii="Times New Roman" w:hAnsi="Times New Roman" w:eastAsia="仿宋_GB2312" w:cs="Times New Roman"/>
          <w:color w:val="000000"/>
          <w:kern w:val="0"/>
          <w:sz w:val="28"/>
          <w:szCs w:val="28"/>
          <w:shd w:val="clear" w:color="auto" w:fill="FFFFFF"/>
          <w:lang w:eastAsia="zh-CN" w:bidi="ar"/>
        </w:rPr>
        <w:t>单位提供）</w:t>
      </w:r>
    </w:p>
    <w:tbl>
      <w:tblPr>
        <w:tblStyle w:val="7"/>
        <w:tblW w:w="8864"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48"/>
        <w:gridCol w:w="1484"/>
        <w:gridCol w:w="1577"/>
        <w:gridCol w:w="1377"/>
        <w:gridCol w:w="2101"/>
        <w:gridCol w:w="1477"/>
      </w:tblGrid>
      <w:tr w14:paraId="6EE04F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60" w:hRule="atLeast"/>
          <w:jc w:val="center"/>
        </w:trPr>
        <w:tc>
          <w:tcPr>
            <w:tcW w:w="848"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22E9B6C">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序号</w:t>
            </w:r>
          </w:p>
        </w:tc>
        <w:tc>
          <w:tcPr>
            <w:tcW w:w="1484"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B83507A">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发生时间</w:t>
            </w:r>
          </w:p>
        </w:tc>
        <w:tc>
          <w:tcPr>
            <w:tcW w:w="157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2DBD182">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处理单位</w:t>
            </w:r>
          </w:p>
        </w:tc>
        <w:tc>
          <w:tcPr>
            <w:tcW w:w="137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8DFE817">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发布媒体</w:t>
            </w:r>
          </w:p>
        </w:tc>
        <w:tc>
          <w:tcPr>
            <w:tcW w:w="210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B58F8FB">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简要情况说明</w:t>
            </w:r>
          </w:p>
        </w:tc>
        <w:tc>
          <w:tcPr>
            <w:tcW w:w="147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43B4F8A">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证明材料</w:t>
            </w:r>
          </w:p>
        </w:tc>
      </w:tr>
      <w:tr w14:paraId="20062E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93" w:hRule="atLeast"/>
          <w:jc w:val="center"/>
        </w:trPr>
        <w:tc>
          <w:tcPr>
            <w:tcW w:w="8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415DD82">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8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AD0AE99">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5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6A7480D">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4BFF1E7">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10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88313F2">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1F25B5F">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3F3F97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93" w:hRule="atLeast"/>
          <w:jc w:val="center"/>
        </w:trPr>
        <w:tc>
          <w:tcPr>
            <w:tcW w:w="8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205F098">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8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E2EDD07">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5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1CB944B">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2330A14">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10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2E2ABF4">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CE18CD4">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26574C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93" w:hRule="atLeast"/>
          <w:jc w:val="center"/>
        </w:trPr>
        <w:tc>
          <w:tcPr>
            <w:tcW w:w="8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E8555E0">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8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3A3F0BE">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5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50344D3">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B10C0B0">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10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44BEEDD">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7E3D201">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15424E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93" w:hRule="atLeast"/>
          <w:jc w:val="center"/>
        </w:trPr>
        <w:tc>
          <w:tcPr>
            <w:tcW w:w="8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9C821F1">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8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3A20592">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5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0A2B5D4">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499355E">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10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B9FB04E">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0608CFD">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4D7AA1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93" w:hRule="atLeast"/>
          <w:jc w:val="center"/>
        </w:trPr>
        <w:tc>
          <w:tcPr>
            <w:tcW w:w="8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0D12633">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8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ED5E4B6">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5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9239D0C">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23816915">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10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131AD3B9">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7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EDF4098">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bl>
    <w:p w14:paraId="441C32F5">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b/>
          <w:bCs/>
          <w:color w:val="000000"/>
          <w:kern w:val="0"/>
          <w:sz w:val="28"/>
          <w:szCs w:val="28"/>
          <w:shd w:val="clear" w:color="auto" w:fill="FFFFFF"/>
          <w:lang w:bidi="ar"/>
        </w:rPr>
        <w:t> </w:t>
      </w:r>
    </w:p>
    <w:p w14:paraId="0426D31C">
      <w:pPr>
        <w:widowControl/>
        <w:shd w:val="clear" w:color="auto" w:fill="FFFFFF"/>
        <w:spacing w:before="100" w:beforeAutospacing="1" w:after="100" w:afterAutospacing="1" w:line="338" w:lineRule="atLeast"/>
        <w:ind w:firstLine="297"/>
        <w:jc w:val="left"/>
        <w:rPr>
          <w:rFonts w:hint="default" w:ascii="Times New Roman" w:hAnsi="Times New Roman" w:eastAsia="仿宋_GB2312" w:cs="Times New Roman"/>
          <w:color w:val="000000"/>
          <w:kern w:val="0"/>
          <w:sz w:val="28"/>
          <w:szCs w:val="28"/>
          <w:shd w:val="clear" w:color="auto" w:fill="FFFFFF"/>
          <w:lang w:bidi="ar"/>
        </w:rPr>
      </w:pPr>
    </w:p>
    <w:p w14:paraId="0E6CA818">
      <w:pPr>
        <w:widowControl/>
        <w:shd w:val="clear" w:color="auto" w:fill="FFFFFF"/>
        <w:spacing w:before="100" w:beforeAutospacing="1" w:after="100" w:afterAutospacing="1" w:line="338" w:lineRule="atLeast"/>
        <w:ind w:firstLine="297"/>
        <w:jc w:val="left"/>
        <w:rPr>
          <w:rFonts w:hint="default" w:ascii="Times New Roman" w:hAnsi="Times New Roman" w:eastAsia="仿宋_GB2312" w:cs="Times New Roman"/>
          <w:color w:val="000000"/>
          <w:kern w:val="0"/>
          <w:sz w:val="28"/>
          <w:szCs w:val="28"/>
          <w:shd w:val="clear" w:color="auto" w:fill="FFFFFF"/>
          <w:lang w:bidi="ar"/>
        </w:rPr>
      </w:pPr>
    </w:p>
    <w:p w14:paraId="23CB7CFA">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kern w:val="0"/>
          <w:sz w:val="28"/>
          <w:szCs w:val="28"/>
          <w:shd w:val="clear" w:color="auto" w:fill="FFFFFF"/>
          <w:lang w:bidi="ar"/>
        </w:rPr>
      </w:pPr>
    </w:p>
    <w:p w14:paraId="491D5359">
      <w:pPr>
        <w:widowControl/>
        <w:shd w:val="clear" w:color="auto" w:fill="FFFFFF"/>
        <w:spacing w:before="100" w:beforeAutospacing="1" w:after="100" w:afterAutospacing="1" w:line="338" w:lineRule="atLeast"/>
        <w:ind w:firstLine="297"/>
        <w:jc w:val="left"/>
        <w:rPr>
          <w:rFonts w:hint="default" w:ascii="Times New Roman" w:hAnsi="Times New Roman" w:eastAsia="仿宋_GB2312" w:cs="Times New Roman"/>
          <w:b/>
          <w:bCs/>
          <w:color w:val="000000"/>
          <w:kern w:val="0"/>
          <w:sz w:val="28"/>
          <w:szCs w:val="28"/>
          <w:shd w:val="clear" w:color="auto" w:fill="FFFFFF"/>
          <w:lang w:bidi="ar"/>
        </w:rPr>
      </w:pPr>
      <w:r>
        <w:rPr>
          <w:rFonts w:hint="default" w:ascii="Times New Roman" w:hAnsi="Times New Roman" w:eastAsia="黑体" w:cs="Times New Roman"/>
          <w:color w:val="000000"/>
          <w:kern w:val="0"/>
          <w:sz w:val="28"/>
          <w:szCs w:val="28"/>
          <w:shd w:val="clear" w:color="auto" w:fill="FFFFFF"/>
          <w:lang w:bidi="ar"/>
        </w:rPr>
        <w:t>附件</w:t>
      </w:r>
      <w:r>
        <w:rPr>
          <w:rFonts w:hint="default" w:ascii="Times New Roman" w:hAnsi="Times New Roman" w:eastAsia="黑体" w:cs="Times New Roman"/>
          <w:color w:val="000000"/>
          <w:kern w:val="0"/>
          <w:sz w:val="28"/>
          <w:szCs w:val="28"/>
          <w:shd w:val="clear" w:color="auto" w:fill="FFFFFF"/>
          <w:lang w:val="en-US" w:eastAsia="zh-CN" w:bidi="ar"/>
        </w:rPr>
        <w:t>7</w:t>
      </w:r>
      <w:r>
        <w:rPr>
          <w:rFonts w:hint="default" w:ascii="Times New Roman" w:hAnsi="Times New Roman" w:eastAsia="黑体" w:cs="Times New Roman"/>
          <w:color w:val="000000"/>
          <w:kern w:val="0"/>
          <w:sz w:val="28"/>
          <w:szCs w:val="28"/>
          <w:shd w:val="clear" w:color="auto" w:fill="FFFFFF"/>
          <w:lang w:bidi="ar"/>
        </w:rPr>
        <w:t> </w:t>
      </w:r>
      <w:r>
        <w:rPr>
          <w:rFonts w:hint="default" w:ascii="Times New Roman" w:hAnsi="Times New Roman" w:eastAsia="仿宋_GB2312" w:cs="Times New Roman"/>
          <w:b/>
          <w:bCs/>
          <w:color w:val="000000"/>
          <w:kern w:val="0"/>
          <w:sz w:val="28"/>
          <w:szCs w:val="28"/>
          <w:shd w:val="clear" w:color="auto" w:fill="FFFFFF"/>
          <w:lang w:bidi="ar"/>
        </w:rPr>
        <w:t> </w:t>
      </w:r>
    </w:p>
    <w:p w14:paraId="66AA95C3">
      <w:pPr>
        <w:widowControl/>
        <w:shd w:val="clear" w:color="auto" w:fill="FFFFFF"/>
        <w:spacing w:before="100" w:beforeAutospacing="1" w:after="100" w:afterAutospacing="1" w:line="338" w:lineRule="atLeast"/>
        <w:ind w:firstLine="297"/>
        <w:jc w:val="center"/>
        <w:rPr>
          <w:rFonts w:hint="default" w:ascii="Times New Roman" w:hAnsi="Times New Roman" w:eastAsia="方正小标宋简体" w:cs="Times New Roman"/>
          <w:b w:val="0"/>
          <w:bCs w:val="0"/>
          <w:color w:val="000000"/>
          <w:kern w:val="0"/>
          <w:sz w:val="32"/>
          <w:szCs w:val="32"/>
          <w:shd w:val="clear" w:color="auto" w:fill="FFFFFF"/>
          <w:lang w:bidi="ar"/>
        </w:rPr>
      </w:pPr>
      <w:r>
        <w:rPr>
          <w:rFonts w:hint="default" w:ascii="Times New Roman" w:hAnsi="Times New Roman" w:eastAsia="方正小标宋简体" w:cs="Times New Roman"/>
          <w:b w:val="0"/>
          <w:bCs w:val="0"/>
          <w:color w:val="333333"/>
          <w:kern w:val="0"/>
          <w:sz w:val="32"/>
          <w:szCs w:val="32"/>
          <w:shd w:val="clear" w:color="auto" w:fill="FFFFFF"/>
          <w:lang w:bidi="ar"/>
        </w:rPr>
        <w:t>常德市区固定办公场所和必备的办公设备情况及</w:t>
      </w:r>
      <w:r>
        <w:rPr>
          <w:rFonts w:hint="default" w:ascii="Times New Roman" w:hAnsi="Times New Roman" w:eastAsia="方正小标宋简体" w:cs="Times New Roman"/>
          <w:b w:val="0"/>
          <w:bCs w:val="0"/>
          <w:color w:val="000000"/>
          <w:kern w:val="0"/>
          <w:sz w:val="32"/>
          <w:szCs w:val="32"/>
          <w:shd w:val="clear" w:color="auto" w:fill="FFFFFF"/>
          <w:lang w:bidi="ar"/>
        </w:rPr>
        <w:t>其它</w:t>
      </w:r>
    </w:p>
    <w:p w14:paraId="3BF6EA0B">
      <w:pPr>
        <w:widowControl/>
        <w:shd w:val="clear" w:color="auto" w:fill="FFFFFF"/>
        <w:spacing w:before="100" w:beforeAutospacing="1" w:after="100" w:afterAutospacing="1" w:line="338" w:lineRule="atLeast"/>
        <w:ind w:firstLine="297"/>
        <w:jc w:val="center"/>
        <w:rPr>
          <w:rFonts w:hint="default" w:ascii="Times New Roman" w:hAnsi="Times New Roman" w:eastAsia="仿宋_GB2312" w:cs="Times New Roman"/>
          <w:color w:val="1E1E1E"/>
          <w:sz w:val="28"/>
          <w:szCs w:val="28"/>
        </w:rPr>
      </w:pPr>
      <w:r>
        <w:rPr>
          <w:rFonts w:hint="default" w:ascii="Times New Roman" w:hAnsi="Times New Roman" w:eastAsia="仿宋_GB2312" w:cs="Times New Roman"/>
          <w:color w:val="000000"/>
          <w:kern w:val="0"/>
          <w:sz w:val="28"/>
          <w:szCs w:val="28"/>
          <w:shd w:val="clear" w:color="auto" w:fill="FFFFFF"/>
          <w:lang w:eastAsia="zh-CN" w:bidi="ar"/>
        </w:rPr>
        <w:t>（参加</w:t>
      </w:r>
      <w:r>
        <w:rPr>
          <w:rFonts w:hint="default" w:ascii="Times New Roman" w:hAnsi="Times New Roman" w:eastAsia="仿宋_GB2312" w:cs="Times New Roman"/>
          <w:color w:val="000000"/>
          <w:spacing w:val="15"/>
          <w:kern w:val="0"/>
          <w:sz w:val="28"/>
          <w:szCs w:val="28"/>
          <w:shd w:val="clear" w:color="auto" w:fill="FFFFFF"/>
          <w:lang w:bidi="ar"/>
        </w:rPr>
        <w:t>资格复核</w:t>
      </w:r>
      <w:r>
        <w:rPr>
          <w:rFonts w:hint="default" w:ascii="Times New Roman" w:hAnsi="Times New Roman" w:eastAsia="仿宋_GB2312" w:cs="Times New Roman"/>
          <w:color w:val="000000"/>
          <w:spacing w:val="15"/>
          <w:kern w:val="0"/>
          <w:sz w:val="28"/>
          <w:szCs w:val="28"/>
          <w:shd w:val="clear" w:color="auto" w:fill="FFFFFF"/>
          <w:lang w:eastAsia="zh-CN" w:bidi="ar"/>
        </w:rPr>
        <w:t>单位、</w:t>
      </w:r>
      <w:r>
        <w:rPr>
          <w:rFonts w:hint="default" w:ascii="Times New Roman" w:hAnsi="Times New Roman" w:eastAsia="仿宋_GB2312" w:cs="Times New Roman"/>
          <w:color w:val="000000"/>
          <w:kern w:val="0"/>
          <w:sz w:val="28"/>
          <w:szCs w:val="28"/>
          <w:shd w:val="clear" w:color="auto" w:fill="FFFFFF"/>
          <w:lang w:bidi="ar"/>
        </w:rPr>
        <w:t>比选</w:t>
      </w:r>
      <w:r>
        <w:rPr>
          <w:rFonts w:hint="default" w:ascii="Times New Roman" w:hAnsi="Times New Roman" w:eastAsia="仿宋_GB2312" w:cs="Times New Roman"/>
          <w:color w:val="000000"/>
          <w:kern w:val="0"/>
          <w:sz w:val="28"/>
          <w:szCs w:val="28"/>
          <w:shd w:val="clear" w:color="auto" w:fill="FFFFFF"/>
          <w:lang w:eastAsia="zh-CN" w:bidi="ar"/>
        </w:rPr>
        <w:t>单位提供）</w:t>
      </w:r>
    </w:p>
    <w:p w14:paraId="4DD54200">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60371C21">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61B6360C">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1E617FB6">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29D9FBC1">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2D5AA90D">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2DBF5F26">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04B5809D">
      <w:pPr>
        <w:widowControl/>
        <w:shd w:val="clear" w:color="auto" w:fill="FFFFFF"/>
        <w:spacing w:before="100" w:beforeAutospacing="1" w:after="100" w:afterAutospacing="1" w:line="338" w:lineRule="atLeast"/>
        <w:ind w:firstLine="303"/>
        <w:jc w:val="left"/>
        <w:rPr>
          <w:rFonts w:hint="default" w:ascii="Times New Roman" w:hAnsi="Times New Roman" w:eastAsia="仿宋_GB2312" w:cs="Times New Roman"/>
          <w:color w:val="000000"/>
          <w:spacing w:val="15"/>
          <w:kern w:val="0"/>
          <w:sz w:val="28"/>
          <w:szCs w:val="28"/>
          <w:shd w:val="clear" w:color="auto" w:fill="FFFFFF"/>
          <w:lang w:bidi="ar"/>
        </w:rPr>
      </w:pPr>
    </w:p>
    <w:p w14:paraId="09A92210">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spacing w:val="15"/>
          <w:kern w:val="0"/>
          <w:sz w:val="28"/>
          <w:szCs w:val="28"/>
          <w:shd w:val="clear" w:color="auto" w:fill="FFFFFF"/>
          <w:lang w:bidi="ar"/>
        </w:rPr>
      </w:pPr>
    </w:p>
    <w:p w14:paraId="7CA525B5">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spacing w:val="15"/>
          <w:kern w:val="0"/>
          <w:sz w:val="28"/>
          <w:szCs w:val="28"/>
          <w:shd w:val="clear" w:color="auto" w:fill="FFFFFF"/>
          <w:lang w:bidi="ar"/>
        </w:rPr>
      </w:pPr>
    </w:p>
    <w:p w14:paraId="44B68617">
      <w:pPr>
        <w:widowControl/>
        <w:shd w:val="clear" w:color="auto" w:fill="FFFFFF"/>
        <w:spacing w:before="100" w:beforeAutospacing="1" w:after="100" w:afterAutospacing="1" w:line="338" w:lineRule="atLeast"/>
        <w:jc w:val="left"/>
        <w:rPr>
          <w:rFonts w:hint="default" w:ascii="Times New Roman" w:hAnsi="Times New Roman" w:eastAsia="仿宋_GB2312" w:cs="Times New Roman"/>
          <w:color w:val="000000"/>
          <w:spacing w:val="15"/>
          <w:kern w:val="0"/>
          <w:sz w:val="28"/>
          <w:szCs w:val="28"/>
          <w:shd w:val="clear" w:color="auto" w:fill="FFFFFF"/>
          <w:lang w:bidi="ar"/>
        </w:rPr>
      </w:pPr>
    </w:p>
    <w:p w14:paraId="582BF416">
      <w:pPr>
        <w:widowControl/>
        <w:shd w:val="clear" w:color="auto" w:fill="FFFFFF"/>
        <w:spacing w:before="100" w:beforeAutospacing="1" w:after="100" w:afterAutospacing="1"/>
        <w:jc w:val="left"/>
        <w:rPr>
          <w:rFonts w:hint="default" w:ascii="Times New Roman" w:hAnsi="Times New Roman" w:eastAsia="黑体" w:cs="Times New Roman"/>
          <w:color w:val="1E1E1E"/>
          <w:kern w:val="0"/>
          <w:sz w:val="28"/>
          <w:szCs w:val="28"/>
          <w:shd w:val="clear" w:color="auto" w:fill="FFFFFF"/>
          <w:lang w:val="en-US" w:eastAsia="zh-CN" w:bidi="ar"/>
        </w:rPr>
      </w:pPr>
      <w:r>
        <w:rPr>
          <w:rFonts w:hint="default" w:ascii="Times New Roman" w:hAnsi="Times New Roman" w:eastAsia="黑体" w:cs="Times New Roman"/>
          <w:color w:val="1E1E1E"/>
          <w:kern w:val="0"/>
          <w:sz w:val="28"/>
          <w:szCs w:val="28"/>
          <w:shd w:val="clear" w:color="auto" w:fill="FFFFFF"/>
          <w:lang w:bidi="ar"/>
        </w:rPr>
        <w:t>附件</w:t>
      </w:r>
      <w:r>
        <w:rPr>
          <w:rFonts w:hint="default" w:ascii="Times New Roman" w:hAnsi="Times New Roman" w:eastAsia="黑体" w:cs="Times New Roman"/>
          <w:color w:val="1E1E1E"/>
          <w:kern w:val="0"/>
          <w:sz w:val="28"/>
          <w:szCs w:val="28"/>
          <w:shd w:val="clear" w:color="auto" w:fill="FFFFFF"/>
          <w:lang w:val="en-US" w:eastAsia="zh-CN" w:bidi="ar"/>
        </w:rPr>
        <w:t>8</w:t>
      </w:r>
    </w:p>
    <w:p w14:paraId="5F6EFE7E">
      <w:pPr>
        <w:widowControl/>
        <w:shd w:val="clear" w:color="auto" w:fill="FFFFFF"/>
        <w:spacing w:before="100" w:beforeAutospacing="1" w:after="100" w:afterAutospacing="1" w:line="338" w:lineRule="atLeast"/>
        <w:jc w:val="center"/>
        <w:rPr>
          <w:rFonts w:hint="default" w:ascii="Times New Roman" w:hAnsi="Times New Roman" w:eastAsia="方正小标宋简体" w:cs="Times New Roman"/>
          <w:b w:val="0"/>
          <w:bCs w:val="0"/>
          <w:color w:val="1E1E1E"/>
          <w:sz w:val="32"/>
          <w:szCs w:val="32"/>
        </w:rPr>
      </w:pPr>
      <w:r>
        <w:rPr>
          <w:rFonts w:hint="default" w:ascii="Times New Roman" w:hAnsi="Times New Roman" w:eastAsia="方正小标宋简体" w:cs="Times New Roman"/>
          <w:b w:val="0"/>
          <w:bCs w:val="0"/>
          <w:color w:val="000000"/>
          <w:kern w:val="0"/>
          <w:sz w:val="32"/>
          <w:szCs w:val="32"/>
          <w:shd w:val="clear" w:color="auto" w:fill="FFFFFF"/>
          <w:lang w:bidi="ar"/>
        </w:rPr>
        <w:t>近2年完成的湖南省行政区域的服务业绩</w:t>
      </w:r>
    </w:p>
    <w:tbl>
      <w:tblPr>
        <w:tblStyle w:val="7"/>
        <w:tblW w:w="943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38"/>
        <w:gridCol w:w="2355"/>
        <w:gridCol w:w="905"/>
        <w:gridCol w:w="1448"/>
        <w:gridCol w:w="921"/>
        <w:gridCol w:w="944"/>
        <w:gridCol w:w="1308"/>
        <w:gridCol w:w="819"/>
      </w:tblGrid>
      <w:tr w14:paraId="72715C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69" w:hRule="atLeast"/>
          <w:jc w:val="center"/>
        </w:trPr>
        <w:tc>
          <w:tcPr>
            <w:tcW w:w="738"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D5E9A73">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序号</w:t>
            </w:r>
          </w:p>
        </w:tc>
        <w:tc>
          <w:tcPr>
            <w:tcW w:w="235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844BB89">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项目名称</w:t>
            </w:r>
          </w:p>
        </w:tc>
        <w:tc>
          <w:tcPr>
            <w:tcW w:w="904"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C24688A">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完成</w:t>
            </w:r>
          </w:p>
          <w:p w14:paraId="20D531DB">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时间</w:t>
            </w:r>
          </w:p>
        </w:tc>
        <w:tc>
          <w:tcPr>
            <w:tcW w:w="1448"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B17FBAB">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中标/合同(服务)金额</w:t>
            </w:r>
          </w:p>
        </w:tc>
        <w:tc>
          <w:tcPr>
            <w:tcW w:w="92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DAC24BE">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类别</w:t>
            </w:r>
          </w:p>
        </w:tc>
        <w:tc>
          <w:tcPr>
            <w:tcW w:w="944"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6D220FB">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项目负责人</w:t>
            </w:r>
          </w:p>
        </w:tc>
        <w:tc>
          <w:tcPr>
            <w:tcW w:w="1308"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F7C275C">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评价</w:t>
            </w:r>
          </w:p>
          <w:p w14:paraId="2FEF3CEC">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意见</w:t>
            </w:r>
          </w:p>
        </w:tc>
        <w:tc>
          <w:tcPr>
            <w:tcW w:w="81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A6C8E24">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备</w:t>
            </w:r>
          </w:p>
          <w:p w14:paraId="30755375">
            <w:pPr>
              <w:spacing w:line="3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注</w:t>
            </w:r>
          </w:p>
        </w:tc>
      </w:tr>
      <w:tr w14:paraId="7596C2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36"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7DF03A6">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114703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016681F">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8344775">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F1FD7E0">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9BE391D">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6E12F83">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3F694F8">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2C639C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36"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8BAAAB3">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7A3A7B8">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AD8245F">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F4286DE">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4105DD2">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AFB7E83">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82166BC">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0B00A03">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6F57B1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36"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DFA1288">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1A487B2">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9481916">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E59FB92">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158D735">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5E2E5C2">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1FDFE8B">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15884C6">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575949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36"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9D1C236">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936D27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69A0939">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438C6EC">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11B0180">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B529294">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F89E640">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074F834">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2E07DF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08"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3526FC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234D5E8">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CFCD6A">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8AE7CC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DD1F04F">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3A26E5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FCCA4B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0F26E4B">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2B19F8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36"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7363D6D">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964B9AD">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FD41786">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09E201F">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A4EC42B">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F500673">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65BAE4">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5E3B213">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42D04E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36"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162AEF5">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CEF446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EA610D4">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E1C9E0A">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42FB11F">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E037244">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7F58B1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5466288">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559B0F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36"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C93006F">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1D8C41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C17CE2B">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3DBBD6D">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324D4F2">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D0B713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12841E7">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9EB9CFF">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446077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36"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C4C6408">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2DAEA7B">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02F96D0">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33E914B">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E31FA9D">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41A1E6">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70E537F">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AAE15A4">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4C83DA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36" w:hRule="atLeast"/>
          <w:jc w:val="center"/>
        </w:trPr>
        <w:tc>
          <w:tcPr>
            <w:tcW w:w="73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6759DB7">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23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FB76A95">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4C55C33">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44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50AD0E7">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2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4078981">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94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75DD90F">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1308"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53A5B3B">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c>
          <w:tcPr>
            <w:tcW w:w="81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DA441E6">
            <w:pPr>
              <w:widowControl/>
              <w:spacing w:before="100" w:beforeAutospacing="1" w:after="100" w:afterAutospacing="1" w:line="338" w:lineRule="atLeas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r w14:paraId="29F24F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162" w:hRule="atLeast"/>
          <w:jc w:val="center"/>
        </w:trPr>
        <w:tc>
          <w:tcPr>
            <w:tcW w:w="3998"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883E9C1">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总计</w:t>
            </w:r>
          </w:p>
        </w:tc>
        <w:tc>
          <w:tcPr>
            <w:tcW w:w="5440" w:type="dxa"/>
            <w:gridSpan w:val="5"/>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4B67F83D">
            <w:pPr>
              <w:widowControl/>
              <w:spacing w:before="100" w:beforeAutospacing="1" w:after="100" w:afterAutospacing="1" w:line="338" w:lineRule="atLeast"/>
              <w:jc w:val="left"/>
              <w:rPr>
                <w:rFonts w:hint="default" w:ascii="Times New Roman" w:hAnsi="Times New Roman" w:eastAsia="仿宋_GB2312" w:cs="Times New Roman"/>
                <w:sz w:val="28"/>
                <w:szCs w:val="28"/>
              </w:rPr>
            </w:pPr>
            <w:r>
              <w:rPr>
                <w:rFonts w:hint="default" w:ascii="Times New Roman" w:hAnsi="Times New Roman" w:eastAsia="仿宋_GB2312" w:cs="Times New Roman"/>
                <w:b/>
                <w:bCs/>
                <w:color w:val="000000"/>
                <w:kern w:val="0"/>
                <w:sz w:val="28"/>
                <w:szCs w:val="28"/>
                <w:lang w:bidi="ar"/>
              </w:rPr>
              <w:t>    </w:t>
            </w:r>
          </w:p>
        </w:tc>
      </w:tr>
    </w:tbl>
    <w:p w14:paraId="3C3E0C87">
      <w:pPr>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kern w:val="0"/>
          <w:sz w:val="28"/>
          <w:szCs w:val="28"/>
          <w:shd w:val="clear" w:color="auto" w:fill="FFFFFF"/>
          <w:lang w:bidi="ar"/>
        </w:rPr>
        <w:t>类别分房屋、市政道路、</w:t>
      </w:r>
      <w:r>
        <w:rPr>
          <w:rFonts w:hint="default" w:ascii="Times New Roman" w:hAnsi="Times New Roman" w:eastAsia="仿宋_GB2312" w:cs="Times New Roman"/>
          <w:color w:val="000000"/>
          <w:kern w:val="0"/>
          <w:sz w:val="28"/>
          <w:szCs w:val="28"/>
          <w:shd w:val="clear" w:color="auto" w:fill="FFFFFF"/>
          <w:lang w:eastAsia="zh-CN" w:bidi="ar"/>
        </w:rPr>
        <w:t>水利、</w:t>
      </w:r>
      <w:r>
        <w:rPr>
          <w:rFonts w:hint="default" w:ascii="Times New Roman" w:hAnsi="Times New Roman" w:eastAsia="仿宋_GB2312" w:cs="Times New Roman"/>
          <w:color w:val="000000"/>
          <w:kern w:val="0"/>
          <w:sz w:val="28"/>
          <w:szCs w:val="28"/>
          <w:shd w:val="clear" w:color="auto" w:fill="FFFFFF"/>
          <w:lang w:bidi="ar"/>
        </w:rPr>
        <w:t>公路工程及其它。</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2C2375-AAD8-4D35-A46A-DBBE56E10F9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138B0AE8-43B7-4B88-AC87-476363131A8A}"/>
  </w:font>
  <w:font w:name="??_GB2312">
    <w:altName w:val="Times New Roman"/>
    <w:panose1 w:val="000000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5ZGZjNjc3NTNjNGJmMTBkY2Y4ODljYjBmNjg3NmIifQ=="/>
  </w:docVars>
  <w:rsids>
    <w:rsidRoot w:val="00E74B8F"/>
    <w:rsid w:val="00043EE8"/>
    <w:rsid w:val="00072420"/>
    <w:rsid w:val="00081541"/>
    <w:rsid w:val="000F185F"/>
    <w:rsid w:val="000F21D0"/>
    <w:rsid w:val="00115056"/>
    <w:rsid w:val="00154DF5"/>
    <w:rsid w:val="001B1381"/>
    <w:rsid w:val="001E2D8E"/>
    <w:rsid w:val="001F5677"/>
    <w:rsid w:val="001F6F2F"/>
    <w:rsid w:val="00222CEC"/>
    <w:rsid w:val="002564D9"/>
    <w:rsid w:val="00257B13"/>
    <w:rsid w:val="00261FF0"/>
    <w:rsid w:val="002D2743"/>
    <w:rsid w:val="002F7B12"/>
    <w:rsid w:val="00303C46"/>
    <w:rsid w:val="003115CF"/>
    <w:rsid w:val="00347004"/>
    <w:rsid w:val="00356989"/>
    <w:rsid w:val="003710E3"/>
    <w:rsid w:val="00387633"/>
    <w:rsid w:val="003A4D71"/>
    <w:rsid w:val="003B099A"/>
    <w:rsid w:val="003B6DA2"/>
    <w:rsid w:val="003C0DC1"/>
    <w:rsid w:val="003D4B3A"/>
    <w:rsid w:val="00436CF5"/>
    <w:rsid w:val="004619F4"/>
    <w:rsid w:val="00482D43"/>
    <w:rsid w:val="0048770F"/>
    <w:rsid w:val="004A2873"/>
    <w:rsid w:val="004B26E5"/>
    <w:rsid w:val="004C2B00"/>
    <w:rsid w:val="005018C5"/>
    <w:rsid w:val="00506777"/>
    <w:rsid w:val="005152C0"/>
    <w:rsid w:val="005674B1"/>
    <w:rsid w:val="0059140F"/>
    <w:rsid w:val="006000A0"/>
    <w:rsid w:val="0064632F"/>
    <w:rsid w:val="006872D5"/>
    <w:rsid w:val="00695A11"/>
    <w:rsid w:val="006D2063"/>
    <w:rsid w:val="006D2897"/>
    <w:rsid w:val="006F42E2"/>
    <w:rsid w:val="00791D58"/>
    <w:rsid w:val="007A30EC"/>
    <w:rsid w:val="007E0CE1"/>
    <w:rsid w:val="00807F21"/>
    <w:rsid w:val="008444E8"/>
    <w:rsid w:val="00866D16"/>
    <w:rsid w:val="008A7A19"/>
    <w:rsid w:val="008C5316"/>
    <w:rsid w:val="008D4025"/>
    <w:rsid w:val="008D77C8"/>
    <w:rsid w:val="009326CE"/>
    <w:rsid w:val="0096167A"/>
    <w:rsid w:val="00985DE9"/>
    <w:rsid w:val="00995922"/>
    <w:rsid w:val="009A1559"/>
    <w:rsid w:val="009A3FF1"/>
    <w:rsid w:val="009A614E"/>
    <w:rsid w:val="009A75F2"/>
    <w:rsid w:val="009B1215"/>
    <w:rsid w:val="009B18E3"/>
    <w:rsid w:val="00A13E22"/>
    <w:rsid w:val="00A528B4"/>
    <w:rsid w:val="00A60629"/>
    <w:rsid w:val="00A72A02"/>
    <w:rsid w:val="00AA5A51"/>
    <w:rsid w:val="00AB0D23"/>
    <w:rsid w:val="00AC4572"/>
    <w:rsid w:val="00AD19F2"/>
    <w:rsid w:val="00B20587"/>
    <w:rsid w:val="00B2426C"/>
    <w:rsid w:val="00B64C8E"/>
    <w:rsid w:val="00B7269E"/>
    <w:rsid w:val="00B74015"/>
    <w:rsid w:val="00B842BD"/>
    <w:rsid w:val="00C077FF"/>
    <w:rsid w:val="00C27FED"/>
    <w:rsid w:val="00C53CCF"/>
    <w:rsid w:val="00C57122"/>
    <w:rsid w:val="00C84F6D"/>
    <w:rsid w:val="00CA0C79"/>
    <w:rsid w:val="00CD3FA9"/>
    <w:rsid w:val="00D36EFE"/>
    <w:rsid w:val="00D40388"/>
    <w:rsid w:val="00D852F9"/>
    <w:rsid w:val="00DA0341"/>
    <w:rsid w:val="00DA395A"/>
    <w:rsid w:val="00DA7960"/>
    <w:rsid w:val="00DC7797"/>
    <w:rsid w:val="00DD1487"/>
    <w:rsid w:val="00DE17AD"/>
    <w:rsid w:val="00E3414C"/>
    <w:rsid w:val="00E74B8F"/>
    <w:rsid w:val="00EC0221"/>
    <w:rsid w:val="00ED313B"/>
    <w:rsid w:val="00EF0D60"/>
    <w:rsid w:val="00F03C99"/>
    <w:rsid w:val="00F1596D"/>
    <w:rsid w:val="00F17DC9"/>
    <w:rsid w:val="00F40ABA"/>
    <w:rsid w:val="00F440FE"/>
    <w:rsid w:val="00F56B47"/>
    <w:rsid w:val="00F652C5"/>
    <w:rsid w:val="00FB3355"/>
    <w:rsid w:val="00FF55A6"/>
    <w:rsid w:val="01735B4D"/>
    <w:rsid w:val="024E08E6"/>
    <w:rsid w:val="04F45A9B"/>
    <w:rsid w:val="06C5087C"/>
    <w:rsid w:val="07412139"/>
    <w:rsid w:val="076C0804"/>
    <w:rsid w:val="076F09EF"/>
    <w:rsid w:val="08635B16"/>
    <w:rsid w:val="090C7504"/>
    <w:rsid w:val="09240E2C"/>
    <w:rsid w:val="099533BC"/>
    <w:rsid w:val="0A63554A"/>
    <w:rsid w:val="0D1A0547"/>
    <w:rsid w:val="0D26294C"/>
    <w:rsid w:val="0D913FF0"/>
    <w:rsid w:val="0DFF3C4C"/>
    <w:rsid w:val="0E8727FD"/>
    <w:rsid w:val="0EA646CE"/>
    <w:rsid w:val="0EB26AC4"/>
    <w:rsid w:val="0F157703"/>
    <w:rsid w:val="10935F74"/>
    <w:rsid w:val="11762382"/>
    <w:rsid w:val="11902A8A"/>
    <w:rsid w:val="12046FD4"/>
    <w:rsid w:val="120E634D"/>
    <w:rsid w:val="138438B5"/>
    <w:rsid w:val="13BF1EF0"/>
    <w:rsid w:val="13FF7155"/>
    <w:rsid w:val="14647256"/>
    <w:rsid w:val="15AC2871"/>
    <w:rsid w:val="163D191F"/>
    <w:rsid w:val="172C00FC"/>
    <w:rsid w:val="172C4C7C"/>
    <w:rsid w:val="18407CD4"/>
    <w:rsid w:val="18470FD8"/>
    <w:rsid w:val="18857F56"/>
    <w:rsid w:val="189C0EA3"/>
    <w:rsid w:val="190929CF"/>
    <w:rsid w:val="19623E77"/>
    <w:rsid w:val="19D80911"/>
    <w:rsid w:val="1AB339DA"/>
    <w:rsid w:val="1AF16AF8"/>
    <w:rsid w:val="1BB11517"/>
    <w:rsid w:val="1C47643B"/>
    <w:rsid w:val="1C6F14EE"/>
    <w:rsid w:val="1CC01D49"/>
    <w:rsid w:val="1FF22B62"/>
    <w:rsid w:val="267B2845"/>
    <w:rsid w:val="271E4A25"/>
    <w:rsid w:val="272472FC"/>
    <w:rsid w:val="27801EBF"/>
    <w:rsid w:val="279D1AF7"/>
    <w:rsid w:val="285370FE"/>
    <w:rsid w:val="28611142"/>
    <w:rsid w:val="2A8675BA"/>
    <w:rsid w:val="2B2C506A"/>
    <w:rsid w:val="2BDF3D58"/>
    <w:rsid w:val="2BE418DA"/>
    <w:rsid w:val="2FA23C5C"/>
    <w:rsid w:val="34302A6E"/>
    <w:rsid w:val="34B161C1"/>
    <w:rsid w:val="37803F47"/>
    <w:rsid w:val="37B001B7"/>
    <w:rsid w:val="38434BA9"/>
    <w:rsid w:val="38CF78F8"/>
    <w:rsid w:val="39855200"/>
    <w:rsid w:val="3B471CD2"/>
    <w:rsid w:val="3BFA097C"/>
    <w:rsid w:val="3D661DAC"/>
    <w:rsid w:val="3D6D37A8"/>
    <w:rsid w:val="3DF15A33"/>
    <w:rsid w:val="3ECD2378"/>
    <w:rsid w:val="3ED70A53"/>
    <w:rsid w:val="407F503C"/>
    <w:rsid w:val="431952F1"/>
    <w:rsid w:val="432961BA"/>
    <w:rsid w:val="43D12F14"/>
    <w:rsid w:val="443A706E"/>
    <w:rsid w:val="46032046"/>
    <w:rsid w:val="4613084A"/>
    <w:rsid w:val="462C02CC"/>
    <w:rsid w:val="463E040C"/>
    <w:rsid w:val="491A6A6A"/>
    <w:rsid w:val="4A1E62DA"/>
    <w:rsid w:val="4A250A18"/>
    <w:rsid w:val="4BE41090"/>
    <w:rsid w:val="4C547C35"/>
    <w:rsid w:val="4C5F2CE6"/>
    <w:rsid w:val="4FB71A86"/>
    <w:rsid w:val="506B2187"/>
    <w:rsid w:val="52EB0BC7"/>
    <w:rsid w:val="5A2D7804"/>
    <w:rsid w:val="5ADA0B60"/>
    <w:rsid w:val="5B381EE0"/>
    <w:rsid w:val="5C5C33B7"/>
    <w:rsid w:val="5D1C2B72"/>
    <w:rsid w:val="5E372983"/>
    <w:rsid w:val="5F7E78D8"/>
    <w:rsid w:val="60894C8C"/>
    <w:rsid w:val="61324001"/>
    <w:rsid w:val="61C27D13"/>
    <w:rsid w:val="622F514E"/>
    <w:rsid w:val="62AD5C63"/>
    <w:rsid w:val="631670A8"/>
    <w:rsid w:val="643A0599"/>
    <w:rsid w:val="649D67E9"/>
    <w:rsid w:val="64A438F3"/>
    <w:rsid w:val="64FE2BAC"/>
    <w:rsid w:val="65236E4F"/>
    <w:rsid w:val="67C86A43"/>
    <w:rsid w:val="68572B2F"/>
    <w:rsid w:val="69D421E8"/>
    <w:rsid w:val="6B1D164B"/>
    <w:rsid w:val="6BFE540B"/>
    <w:rsid w:val="6C3F5DB4"/>
    <w:rsid w:val="6DA2484C"/>
    <w:rsid w:val="6E5B3D0F"/>
    <w:rsid w:val="6E682806"/>
    <w:rsid w:val="6F321C00"/>
    <w:rsid w:val="701B6B38"/>
    <w:rsid w:val="70BD5443"/>
    <w:rsid w:val="70C76378"/>
    <w:rsid w:val="717209D9"/>
    <w:rsid w:val="71882663"/>
    <w:rsid w:val="734B19B6"/>
    <w:rsid w:val="73D077A2"/>
    <w:rsid w:val="76E65F13"/>
    <w:rsid w:val="7A82709F"/>
    <w:rsid w:val="7B711D02"/>
    <w:rsid w:val="7BD1483A"/>
    <w:rsid w:val="7C2C48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adjustRightInd w:val="0"/>
      <w:snapToGrid w:val="0"/>
      <w:spacing w:line="660" w:lineRule="exact"/>
      <w:ind w:firstLine="645"/>
    </w:pPr>
    <w:rPr>
      <w:rFonts w:ascii="??_GB2312" w:eastAsia="Times New Roman"/>
      <w:kern w:val="0"/>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6">
    <w:name w:val="Body Text First Indent 2"/>
    <w:basedOn w:val="2"/>
    <w:next w:val="1"/>
    <w:unhideWhenUsed/>
    <w:qFormat/>
    <w:uiPriority w:val="99"/>
    <w:pPr>
      <w:ind w:firstLine="420" w:firstLineChars="200"/>
    </w:pPr>
  </w:style>
  <w:style w:type="character" w:styleId="9">
    <w:name w:val="Emphasis"/>
    <w:basedOn w:val="8"/>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854</Words>
  <Characters>880</Characters>
  <Lines>34</Lines>
  <Paragraphs>9</Paragraphs>
  <TotalTime>3</TotalTime>
  <ScaleCrop>false</ScaleCrop>
  <LinksUpToDate>false</LinksUpToDate>
  <CharactersWithSpaces>880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2022-10-14T05:58:00Z</dcterms:created>
  <dc:creator>Administrator</dc:creator>
  <cp:lastModifiedBy>WPS_1693966158</cp:lastModifiedBy>
  <cp:lastPrinted>2026-11-04T07:06:00Z</cp:lastPrinted>
  <dcterms:modified xsi:type="dcterms:W3CDTF">2026-11-04T08:11:38Z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5469F62AA76741888CDCE4656C12901D_13</vt:lpwstr>
  </property>
  <property fmtid="{D5CDD505-2E9C-101B-9397-08002B2CF9AE}" pid="4" name="KSOTemplateDocerSaveRecord">
    <vt:lpwstr>eyJoZGlkIjoiM2UyYzMxMzI5N2ExNWVkOTdjYTJkNzIxYjA0MzRiMmYiLCJ1c2VySWQiOiIxNTMwMjkyMzM3In0=</vt:lpwstr>
  </property>
</Properties>
</file>